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9623BE">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3DBD61E3" w:rsidR="00F05B35" w:rsidRPr="006B2AD0" w:rsidRDefault="006B2AD0" w:rsidP="009623BE">
            <w:pPr>
              <w:pStyle w:val="BodyTextIndent"/>
              <w:ind w:left="0" w:firstLine="0"/>
              <w:jc w:val="center"/>
              <w:rPr>
                <w:rFonts w:ascii="Arial" w:hAnsi="Arial" w:cs="Arial"/>
                <w:b/>
                <w:bCs/>
                <w:iCs/>
                <w:sz w:val="28"/>
                <w:szCs w:val="28"/>
              </w:rPr>
            </w:pPr>
            <w:r w:rsidRPr="006B2AD0">
              <w:rPr>
                <w:rFonts w:ascii="Arial" w:hAnsi="Arial" w:cs="Arial"/>
                <w:b/>
                <w:bCs/>
                <w:iCs/>
                <w:sz w:val="28"/>
                <w:szCs w:val="28"/>
              </w:rPr>
              <w:t>2020.009S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9623BE">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404FAA2A" w:rsidR="00F05B35" w:rsidRPr="00A3733C" w:rsidRDefault="00F05B35" w:rsidP="009623BE">
            <w:pPr>
              <w:spacing w:before="120"/>
              <w:rPr>
                <w:rFonts w:ascii="Arial" w:hAnsi="Arial" w:cs="Arial"/>
                <w:color w:val="000000"/>
                <w:sz w:val="22"/>
                <w:szCs w:val="22"/>
                <w:lang w:val="en-GB"/>
              </w:rPr>
            </w:pPr>
            <w:r w:rsidRPr="009320C8">
              <w:rPr>
                <w:rFonts w:ascii="Arial" w:hAnsi="Arial" w:cs="Arial"/>
                <w:b/>
              </w:rPr>
              <w:t xml:space="preserve">Short title: </w:t>
            </w:r>
            <w:r w:rsidR="00A3733C">
              <w:rPr>
                <w:rFonts w:ascii="Arial" w:hAnsi="Arial" w:cs="Arial"/>
                <w:color w:val="000000"/>
                <w:sz w:val="22"/>
                <w:szCs w:val="22"/>
              </w:rPr>
              <w:t>Create one new species (</w:t>
            </w:r>
            <w:r w:rsidR="00A3733C">
              <w:rPr>
                <w:rFonts w:ascii="Arial" w:hAnsi="Arial" w:cs="Arial"/>
                <w:i/>
                <w:iCs/>
                <w:color w:val="000000"/>
                <w:sz w:val="22"/>
                <w:szCs w:val="22"/>
              </w:rPr>
              <w:t>Tropivirus B</w:t>
            </w:r>
            <w:r w:rsidR="00A3733C">
              <w:rPr>
                <w:rFonts w:ascii="Arial" w:hAnsi="Arial" w:cs="Arial"/>
                <w:color w:val="000000"/>
                <w:sz w:val="22"/>
                <w:szCs w:val="22"/>
              </w:rPr>
              <w:t xml:space="preserve">) in the genus </w:t>
            </w:r>
            <w:r w:rsidR="00A3733C">
              <w:rPr>
                <w:rFonts w:ascii="Arial" w:hAnsi="Arial" w:cs="Arial"/>
                <w:i/>
                <w:iCs/>
                <w:color w:val="000000"/>
                <w:sz w:val="22"/>
                <w:szCs w:val="22"/>
              </w:rPr>
              <w:t>Tropivirus</w:t>
            </w:r>
            <w:r w:rsidR="00A3733C">
              <w:rPr>
                <w:rFonts w:ascii="Arial" w:hAnsi="Arial" w:cs="Arial"/>
                <w:color w:val="000000"/>
                <w:sz w:val="22"/>
                <w:szCs w:val="22"/>
              </w:rPr>
              <w:t xml:space="preserve"> (</w:t>
            </w:r>
            <w:r w:rsidR="00A3733C">
              <w:rPr>
                <w:rFonts w:ascii="Arial" w:hAnsi="Arial" w:cs="Arial"/>
                <w:i/>
                <w:iCs/>
                <w:color w:val="000000"/>
                <w:sz w:val="22"/>
                <w:szCs w:val="22"/>
              </w:rPr>
              <w:t>Picornavirales</w:t>
            </w:r>
            <w:r w:rsidR="00A3733C">
              <w:rPr>
                <w:rFonts w:ascii="Arial" w:hAnsi="Arial" w:cs="Arial"/>
                <w:color w:val="000000"/>
                <w:sz w:val="22"/>
                <w:szCs w:val="22"/>
              </w:rPr>
              <w:t xml:space="preserve">: </w:t>
            </w:r>
            <w:r w:rsidR="00A3733C">
              <w:rPr>
                <w:rFonts w:ascii="Arial" w:hAnsi="Arial" w:cs="Arial"/>
                <w:i/>
                <w:iCs/>
                <w:color w:val="000000"/>
                <w:sz w:val="22"/>
                <w:szCs w:val="22"/>
              </w:rPr>
              <w:t>Picornaviridae</w:t>
            </w:r>
            <w:r w:rsidR="00A3733C">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9623BE">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19753971" w:rsidR="00121243" w:rsidRPr="00121243" w:rsidRDefault="00981304">
            <w:pPr>
              <w:rPr>
                <w:rFonts w:ascii="Arial" w:hAnsi="Arial" w:cs="Arial"/>
                <w:sz w:val="22"/>
                <w:szCs w:val="22"/>
              </w:rPr>
            </w:pPr>
            <w:r w:rsidRPr="00981304">
              <w:rPr>
                <w:rFonts w:ascii="Arial" w:eastAsia="Times" w:hAnsi="Arial" w:cs="Arial"/>
                <w:color w:val="000000"/>
                <w:sz w:val="20"/>
                <w:szCs w:val="20"/>
                <w:lang w:eastAsia="en-GB"/>
              </w:rPr>
              <w:t xml:space="preserve">Zell R, </w:t>
            </w:r>
            <w:proofErr w:type="spellStart"/>
            <w:r w:rsidRPr="00981304">
              <w:rPr>
                <w:rFonts w:ascii="Arial" w:eastAsia="Times" w:hAnsi="Arial" w:cs="Arial"/>
                <w:color w:val="000000"/>
                <w:sz w:val="20"/>
                <w:szCs w:val="20"/>
                <w:lang w:eastAsia="en-GB"/>
              </w:rPr>
              <w:t>Gorbalenya</w:t>
            </w:r>
            <w:proofErr w:type="spellEnd"/>
            <w:r w:rsidRPr="00981304">
              <w:rPr>
                <w:rFonts w:ascii="Arial" w:eastAsia="Times" w:hAnsi="Arial" w:cs="Arial"/>
                <w:color w:val="000000"/>
                <w:sz w:val="20"/>
                <w:szCs w:val="20"/>
                <w:lang w:eastAsia="en-GB"/>
              </w:rPr>
              <w:t xml:space="preserve"> AE, </w:t>
            </w:r>
            <w:proofErr w:type="spellStart"/>
            <w:r w:rsidRPr="00981304">
              <w:rPr>
                <w:rFonts w:ascii="Arial" w:eastAsia="Times" w:hAnsi="Arial" w:cs="Arial"/>
                <w:color w:val="000000"/>
                <w:sz w:val="20"/>
                <w:szCs w:val="20"/>
                <w:lang w:eastAsia="en-GB"/>
              </w:rPr>
              <w:t>Hovi</w:t>
            </w:r>
            <w:proofErr w:type="spellEnd"/>
            <w:r w:rsidRPr="00981304">
              <w:rPr>
                <w:rFonts w:ascii="Arial" w:eastAsia="Times" w:hAnsi="Arial" w:cs="Arial"/>
                <w:color w:val="000000"/>
                <w:sz w:val="20"/>
                <w:szCs w:val="20"/>
                <w:lang w:eastAsia="en-GB"/>
              </w:rPr>
              <w:t xml:space="preserve"> T, Knowles NJ, Lindberg AM, </w:t>
            </w:r>
            <w:proofErr w:type="spellStart"/>
            <w:r w:rsidRPr="00981304">
              <w:rPr>
                <w:rFonts w:ascii="Arial" w:eastAsia="Times" w:hAnsi="Arial" w:cs="Arial"/>
                <w:color w:val="000000"/>
                <w:sz w:val="20"/>
                <w:szCs w:val="20"/>
                <w:lang w:eastAsia="en-GB"/>
              </w:rPr>
              <w:t>Oberste</w:t>
            </w:r>
            <w:proofErr w:type="spellEnd"/>
            <w:r w:rsidRPr="00981304">
              <w:rPr>
                <w:rFonts w:ascii="Arial" w:eastAsia="Times" w:hAnsi="Arial" w:cs="Arial"/>
                <w:color w:val="000000"/>
                <w:sz w:val="20"/>
                <w:szCs w:val="20"/>
                <w:lang w:eastAsia="en-GB"/>
              </w:rPr>
              <w:t xml:space="preserve"> MS, </w:t>
            </w:r>
            <w:proofErr w:type="spellStart"/>
            <w:r w:rsidRPr="00981304">
              <w:rPr>
                <w:rFonts w:ascii="Arial" w:eastAsia="Times" w:hAnsi="Arial" w:cs="Arial"/>
                <w:color w:val="000000"/>
                <w:sz w:val="20"/>
                <w:szCs w:val="20"/>
                <w:lang w:eastAsia="en-GB"/>
              </w:rPr>
              <w:t>Palmenberg</w:t>
            </w:r>
            <w:proofErr w:type="spellEnd"/>
            <w:r w:rsidRPr="00981304">
              <w:rPr>
                <w:rFonts w:ascii="Arial" w:eastAsia="Times" w:hAnsi="Arial" w:cs="Arial"/>
                <w:color w:val="000000"/>
                <w:sz w:val="20"/>
                <w:szCs w:val="20"/>
                <w:lang w:eastAsia="en-GB"/>
              </w:rPr>
              <w:t xml:space="preserve"> AC, Reuter G, Simmonds P, Skern T, </w:t>
            </w:r>
            <w:proofErr w:type="spellStart"/>
            <w:r w:rsidRPr="00981304">
              <w:rPr>
                <w:rFonts w:ascii="Arial" w:eastAsia="Times" w:hAnsi="Arial" w:cs="Arial"/>
                <w:color w:val="000000"/>
                <w:sz w:val="20"/>
                <w:szCs w:val="20"/>
                <w:lang w:eastAsia="en-GB"/>
              </w:rPr>
              <w:t>Tapparel</w:t>
            </w:r>
            <w:proofErr w:type="spellEnd"/>
            <w:r w:rsidRPr="00981304">
              <w:rPr>
                <w:rFonts w:ascii="Arial" w:eastAsia="Times" w:hAnsi="Arial" w:cs="Arial"/>
                <w:color w:val="000000"/>
                <w:sz w:val="20"/>
                <w:szCs w:val="20"/>
                <w:lang w:eastAsia="en-GB"/>
              </w:rPr>
              <w:t xml:space="preserve"> C, </w:t>
            </w:r>
            <w:proofErr w:type="spellStart"/>
            <w:r w:rsidRPr="00981304">
              <w:rPr>
                <w:rFonts w:ascii="Arial" w:eastAsia="Times" w:hAnsi="Arial" w:cs="Arial"/>
                <w:color w:val="000000"/>
                <w:sz w:val="20"/>
                <w:szCs w:val="20"/>
                <w:lang w:eastAsia="en-GB"/>
              </w:rPr>
              <w:t>Wolthers</w:t>
            </w:r>
            <w:proofErr w:type="spellEnd"/>
            <w:r w:rsidRPr="00981304">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634755"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614E87">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614E87" w:rsidRDefault="00390F6C" w:rsidP="00F05B35">
            <w:pPr>
              <w:rPr>
                <w:rFonts w:ascii="Arial" w:hAnsi="Arial" w:cs="Arial"/>
                <w:bCs/>
                <w:sz w:val="22"/>
                <w:szCs w:val="22"/>
              </w:rPr>
            </w:pPr>
            <w:r w:rsidRPr="00614E87">
              <w:rPr>
                <w:rFonts w:ascii="Arial" w:hAnsi="Arial" w:cs="Arial"/>
                <w:bCs/>
                <w:i/>
              </w:rPr>
              <w:t>Picornaviridae</w:t>
            </w:r>
            <w:r w:rsidRPr="00614E87">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p w14:paraId="7E3B42E0" w14:textId="77777777" w:rsidR="00F05B35" w:rsidRPr="00F05B35" w:rsidRDefault="00F05B35" w:rsidP="00F05B35">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p w14:paraId="6E76571C" w14:textId="77777777" w:rsidR="00F05B35" w:rsidRDefault="00F05B35" w:rsidP="00F05B35">
      <w:pPr>
        <w:rPr>
          <w:rFonts w:ascii="Arial" w:hAnsi="Arial" w:cs="Arial"/>
          <w:iCs/>
          <w:color w:val="0000FF"/>
          <w:sz w:val="20"/>
        </w:rPr>
      </w:pP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1AC8A9F6" w:rsidR="00F05B35" w:rsidRPr="006B2AD0" w:rsidRDefault="00556A96" w:rsidP="00F05B35">
            <w:pPr>
              <w:rPr>
                <w:rFonts w:ascii="Arial" w:hAnsi="Arial" w:cs="Arial"/>
                <w:sz w:val="22"/>
                <w:szCs w:val="22"/>
              </w:rPr>
            </w:pPr>
            <w:r w:rsidRPr="006B2AD0">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07182749" w:rsidR="00237296" w:rsidRPr="00614E87" w:rsidRDefault="0034642A" w:rsidP="007B1846">
            <w:pPr>
              <w:spacing w:before="120" w:after="120"/>
              <w:rPr>
                <w:rFonts w:ascii="Arial" w:hAnsi="Arial" w:cs="Arial"/>
                <w:bCs/>
                <w:sz w:val="22"/>
                <w:szCs w:val="22"/>
              </w:rPr>
            </w:pPr>
            <w:r w:rsidRPr="00614E87">
              <w:rPr>
                <w:rFonts w:ascii="Arial" w:hAnsi="Arial" w:cs="Arial"/>
                <w:bCs/>
                <w:sz w:val="22"/>
                <w:szCs w:val="22"/>
              </w:rPr>
              <w:t>2020</w:t>
            </w:r>
            <w:r w:rsidR="006B2AD0" w:rsidRPr="00614E87">
              <w:rPr>
                <w:rFonts w:ascii="Arial" w:hAnsi="Arial" w:cs="Arial"/>
                <w:bCs/>
                <w:sz w:val="22"/>
                <w:szCs w:val="22"/>
              </w:rPr>
              <w:t>.009S.</w:t>
            </w:r>
            <w:r w:rsidR="00614E87" w:rsidRPr="00614E87">
              <w:rPr>
                <w:rFonts w:ascii="Arial" w:hAnsi="Arial" w:cs="Arial"/>
                <w:bCs/>
                <w:sz w:val="22"/>
                <w:szCs w:val="22"/>
              </w:rPr>
              <w:t>A</w:t>
            </w:r>
            <w:r w:rsidR="006B2AD0" w:rsidRPr="00614E87">
              <w:rPr>
                <w:rFonts w:ascii="Arial" w:hAnsi="Arial" w:cs="Arial"/>
                <w:bCs/>
                <w:sz w:val="22"/>
                <w:szCs w:val="22"/>
              </w:rPr>
              <w:t>.v1.</w:t>
            </w:r>
            <w:r w:rsidRPr="00614E87">
              <w:rPr>
                <w:rFonts w:ascii="Arial" w:hAnsi="Arial" w:cs="Arial"/>
                <w:bCs/>
                <w:sz w:val="22"/>
                <w:szCs w:val="22"/>
              </w:rPr>
              <w:t>Tropivirus_</w:t>
            </w:r>
            <w:r w:rsidR="006B2AD0" w:rsidRPr="00614E87">
              <w:rPr>
                <w:rFonts w:ascii="Arial" w:hAnsi="Arial" w:cs="Arial"/>
                <w:bCs/>
                <w:sz w:val="22"/>
                <w:szCs w:val="22"/>
              </w:rPr>
              <w:t>1nsp</w:t>
            </w:r>
            <w:r w:rsidRPr="00614E87">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p w14:paraId="4F095581" w14:textId="25611CCE" w:rsidR="00237296" w:rsidRDefault="00237296" w:rsidP="007B1846">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7777777" w:rsidR="00237296" w:rsidRDefault="00237296" w:rsidP="00237296">
            <w:pPr>
              <w:rPr>
                <w:rFonts w:ascii="Arial" w:hAnsi="Arial" w:cs="Arial"/>
                <w:b/>
                <w:sz w:val="22"/>
                <w:szCs w:val="22"/>
              </w:rPr>
            </w:pPr>
          </w:p>
          <w:p w14:paraId="582BEF59" w14:textId="0C73AF84" w:rsidR="00237296" w:rsidRPr="006B2AD0" w:rsidRDefault="00D22909" w:rsidP="00237296">
            <w:pPr>
              <w:rPr>
                <w:rFonts w:ascii="Arial" w:hAnsi="Arial" w:cs="Arial"/>
                <w:bCs/>
                <w:sz w:val="22"/>
                <w:szCs w:val="22"/>
              </w:rPr>
            </w:pPr>
            <w:r w:rsidRPr="006B2AD0">
              <w:rPr>
                <w:rFonts w:ascii="Arial" w:hAnsi="Arial" w:cs="Arial"/>
                <w:bCs/>
                <w:sz w:val="22"/>
                <w:szCs w:val="22"/>
              </w:rPr>
              <w:t xml:space="preserve">The </w:t>
            </w:r>
            <w:r w:rsidRPr="006B2AD0">
              <w:rPr>
                <w:rFonts w:ascii="Arial" w:hAnsi="Arial" w:cs="Arial"/>
                <w:bCs/>
                <w:i/>
                <w:sz w:val="22"/>
                <w:szCs w:val="22"/>
              </w:rPr>
              <w:t>Tropivirus</w:t>
            </w:r>
            <w:r w:rsidRPr="006B2AD0">
              <w:rPr>
                <w:rFonts w:ascii="Arial" w:hAnsi="Arial" w:cs="Arial"/>
                <w:bCs/>
                <w:sz w:val="22"/>
                <w:szCs w:val="22"/>
              </w:rPr>
              <w:t xml:space="preserve"> genus presently comprises only one species, </w:t>
            </w:r>
            <w:r w:rsidRPr="006B2AD0">
              <w:rPr>
                <w:rFonts w:ascii="Arial" w:hAnsi="Arial" w:cs="Arial"/>
                <w:bCs/>
                <w:i/>
                <w:sz w:val="22"/>
                <w:szCs w:val="22"/>
              </w:rPr>
              <w:t>Tropivirus A</w:t>
            </w:r>
            <w:r w:rsidRPr="006B2AD0">
              <w:rPr>
                <w:rFonts w:ascii="Arial" w:hAnsi="Arial" w:cs="Arial"/>
                <w:bCs/>
                <w:sz w:val="22"/>
                <w:szCs w:val="22"/>
              </w:rPr>
              <w:t>. A second tropivirus-like virus has be</w:t>
            </w:r>
            <w:r w:rsidR="00E60EF0" w:rsidRPr="006B2AD0">
              <w:rPr>
                <w:rFonts w:ascii="Arial" w:hAnsi="Arial" w:cs="Arial"/>
                <w:bCs/>
                <w:sz w:val="22"/>
                <w:szCs w:val="22"/>
              </w:rPr>
              <w:t>en detected in an organ pool of</w:t>
            </w:r>
            <w:r w:rsidRPr="006B2AD0">
              <w:rPr>
                <w:rFonts w:ascii="Arial" w:hAnsi="Arial" w:cs="Arial"/>
                <w:bCs/>
                <w:sz w:val="22"/>
                <w:szCs w:val="22"/>
              </w:rPr>
              <w:t xml:space="preserve"> gecko</w:t>
            </w:r>
            <w:r w:rsidR="00E60EF0" w:rsidRPr="006B2AD0">
              <w:rPr>
                <w:rFonts w:ascii="Arial" w:hAnsi="Arial" w:cs="Arial"/>
                <w:bCs/>
                <w:sz w:val="22"/>
                <w:szCs w:val="22"/>
              </w:rPr>
              <w:t>s</w:t>
            </w:r>
            <w:r w:rsidRPr="006B2AD0">
              <w:rPr>
                <w:rFonts w:ascii="Arial" w:hAnsi="Arial" w:cs="Arial"/>
                <w:bCs/>
                <w:sz w:val="22"/>
                <w:szCs w:val="22"/>
              </w:rPr>
              <w:t xml:space="preserve">, </w:t>
            </w:r>
            <w:proofErr w:type="spellStart"/>
            <w:r w:rsidRPr="006B2AD0">
              <w:rPr>
                <w:rFonts w:ascii="Arial" w:hAnsi="Arial" w:cs="Arial"/>
                <w:bCs/>
                <w:i/>
                <w:sz w:val="22"/>
                <w:szCs w:val="22"/>
              </w:rPr>
              <w:t>Teratoscincus</w:t>
            </w:r>
            <w:proofErr w:type="spellEnd"/>
            <w:r w:rsidRPr="006B2AD0">
              <w:rPr>
                <w:rFonts w:ascii="Arial" w:hAnsi="Arial" w:cs="Arial"/>
                <w:bCs/>
                <w:i/>
                <w:sz w:val="22"/>
                <w:szCs w:val="22"/>
              </w:rPr>
              <w:t xml:space="preserve"> </w:t>
            </w:r>
            <w:proofErr w:type="spellStart"/>
            <w:r w:rsidRPr="006B2AD0">
              <w:rPr>
                <w:rFonts w:ascii="Arial" w:hAnsi="Arial" w:cs="Arial"/>
                <w:bCs/>
                <w:i/>
                <w:sz w:val="22"/>
                <w:szCs w:val="22"/>
              </w:rPr>
              <w:t>roborowskii</w:t>
            </w:r>
            <w:proofErr w:type="spellEnd"/>
            <w:r w:rsidRPr="006B2AD0">
              <w:rPr>
                <w:rFonts w:ascii="Arial" w:hAnsi="Arial" w:cs="Arial"/>
                <w:bCs/>
                <w:sz w:val="22"/>
                <w:szCs w:val="22"/>
              </w:rPr>
              <w:t>, from northwestern China. The virus has an identical genome layout (5'-UTR[L/1AB-1C-1D/2A-2B-2C</w:t>
            </w:r>
            <w:r w:rsidRPr="006B2AD0">
              <w:rPr>
                <w:rFonts w:ascii="Arial" w:hAnsi="Arial" w:cs="Arial"/>
                <w:bCs/>
                <w:sz w:val="22"/>
                <w:szCs w:val="22"/>
                <w:vertAlign w:val="superscript"/>
              </w:rPr>
              <w:t>hel</w:t>
            </w:r>
            <w:r w:rsidRPr="006B2AD0">
              <w:rPr>
                <w:rFonts w:ascii="Arial" w:hAnsi="Arial" w:cs="Arial"/>
                <w:bCs/>
                <w:sz w:val="22"/>
                <w:szCs w:val="22"/>
              </w:rPr>
              <w:t>/3A-3B</w:t>
            </w:r>
            <w:r w:rsidRPr="006B2AD0">
              <w:rPr>
                <w:rFonts w:ascii="Arial" w:hAnsi="Arial" w:cs="Arial"/>
                <w:bCs/>
                <w:sz w:val="22"/>
                <w:szCs w:val="22"/>
                <w:vertAlign w:val="superscript"/>
              </w:rPr>
              <w:t>VPg</w:t>
            </w:r>
            <w:r w:rsidRPr="006B2AD0">
              <w:rPr>
                <w:rFonts w:ascii="Arial" w:hAnsi="Arial" w:cs="Arial"/>
                <w:bCs/>
                <w:sz w:val="22"/>
                <w:szCs w:val="22"/>
              </w:rPr>
              <w:t>-3C</w:t>
            </w:r>
            <w:r w:rsidRPr="006B2AD0">
              <w:rPr>
                <w:rFonts w:ascii="Arial" w:hAnsi="Arial" w:cs="Arial"/>
                <w:bCs/>
                <w:sz w:val="22"/>
                <w:szCs w:val="22"/>
                <w:vertAlign w:val="superscript"/>
              </w:rPr>
              <w:t>pro</w:t>
            </w:r>
            <w:r w:rsidRPr="006B2AD0">
              <w:rPr>
                <w:rFonts w:ascii="Arial" w:hAnsi="Arial" w:cs="Arial"/>
                <w:bCs/>
                <w:sz w:val="22"/>
                <w:szCs w:val="22"/>
              </w:rPr>
              <w:t>-3D</w:t>
            </w:r>
            <w:r w:rsidRPr="006B2AD0">
              <w:rPr>
                <w:rFonts w:ascii="Arial" w:hAnsi="Arial" w:cs="Arial"/>
                <w:bCs/>
                <w:sz w:val="22"/>
                <w:szCs w:val="22"/>
                <w:vertAlign w:val="superscript"/>
              </w:rPr>
              <w:t>pol</w:t>
            </w:r>
            <w:r w:rsidRPr="006B2AD0">
              <w:rPr>
                <w:rFonts w:ascii="Arial" w:hAnsi="Arial" w:cs="Arial"/>
                <w:bCs/>
                <w:sz w:val="22"/>
                <w:szCs w:val="22"/>
              </w:rPr>
              <w:t>]3'UTR) and significant sequence similarity (53.1% amino acid identity of the polyprotein) to justify ass</w:t>
            </w:r>
            <w:r w:rsidR="00E60EF0" w:rsidRPr="006B2AD0">
              <w:rPr>
                <w:rFonts w:ascii="Arial" w:hAnsi="Arial" w:cs="Arial"/>
                <w:bCs/>
                <w:sz w:val="22"/>
                <w:szCs w:val="22"/>
              </w:rPr>
              <w:t xml:space="preserve">ignment to the genus </w:t>
            </w:r>
            <w:r w:rsidR="00E60EF0" w:rsidRPr="006B2AD0">
              <w:rPr>
                <w:rFonts w:ascii="Arial" w:hAnsi="Arial" w:cs="Arial"/>
                <w:bCs/>
                <w:i/>
                <w:sz w:val="22"/>
                <w:szCs w:val="22"/>
              </w:rPr>
              <w:t>Tropivirus</w:t>
            </w:r>
            <w:r w:rsidR="00E60EF0" w:rsidRPr="006B2AD0">
              <w:rPr>
                <w:rFonts w:ascii="Arial" w:hAnsi="Arial" w:cs="Arial"/>
                <w:bCs/>
                <w:sz w:val="22"/>
                <w:szCs w:val="22"/>
              </w:rPr>
              <w:t xml:space="preserve">, but to a new species, </w:t>
            </w:r>
            <w:r w:rsidR="00E60EF0" w:rsidRPr="006B2AD0">
              <w:rPr>
                <w:rFonts w:ascii="Arial" w:hAnsi="Arial" w:cs="Arial"/>
                <w:bCs/>
                <w:i/>
                <w:sz w:val="22"/>
                <w:szCs w:val="22"/>
              </w:rPr>
              <w:t>Tropivirus B</w:t>
            </w:r>
            <w:r w:rsidR="00E60EF0" w:rsidRPr="006B2AD0">
              <w:rPr>
                <w:rFonts w:ascii="Arial" w:hAnsi="Arial" w:cs="Arial"/>
                <w:bCs/>
                <w:sz w:val="22"/>
                <w:szCs w:val="22"/>
              </w:rPr>
              <w:t xml:space="preserve">. Within-genus sequence diversities are 51.7% for P1, </w:t>
            </w:r>
            <w:r w:rsidR="00E60EF0" w:rsidRPr="006B2AD0">
              <w:rPr>
                <w:rFonts w:ascii="Calibri" w:hAnsi="Calibri"/>
                <w:bCs/>
              </w:rPr>
              <w:t>42.9% for 2C</w:t>
            </w:r>
            <w:r w:rsidR="00E60EF0" w:rsidRPr="006B2AD0">
              <w:rPr>
                <w:rFonts w:ascii="Calibri" w:hAnsi="Calibri"/>
                <w:bCs/>
                <w:vertAlign w:val="superscript"/>
              </w:rPr>
              <w:t>hel</w:t>
            </w:r>
            <w:r w:rsidR="00E60EF0" w:rsidRPr="006B2AD0">
              <w:rPr>
                <w:rFonts w:ascii="Calibri" w:hAnsi="Calibri"/>
                <w:bCs/>
              </w:rPr>
              <w:t>, 43.2% for 3C</w:t>
            </w:r>
            <w:r w:rsidR="00E60EF0" w:rsidRPr="006B2AD0">
              <w:rPr>
                <w:rFonts w:ascii="Calibri" w:hAnsi="Calibri"/>
                <w:bCs/>
                <w:vertAlign w:val="superscript"/>
              </w:rPr>
              <w:t>pro</w:t>
            </w:r>
            <w:r w:rsidR="00E60EF0" w:rsidRPr="006B2AD0">
              <w:rPr>
                <w:rFonts w:ascii="Calibri" w:hAnsi="Calibri"/>
                <w:bCs/>
              </w:rPr>
              <w:t xml:space="preserve"> and 31.2% for 3D</w:t>
            </w:r>
            <w:r w:rsidR="00E60EF0" w:rsidRPr="006B2AD0">
              <w:rPr>
                <w:rFonts w:ascii="Calibri" w:hAnsi="Calibri"/>
                <w:bCs/>
                <w:vertAlign w:val="superscript"/>
              </w:rPr>
              <w:t>pol</w:t>
            </w:r>
            <w:r w:rsidR="00E60EF0" w:rsidRPr="006B2AD0">
              <w:rPr>
                <w:rFonts w:ascii="Calibri" w:hAnsi="Calibri"/>
                <w:bCs/>
              </w:rPr>
              <w:t xml:space="preserve"> in comparisons with the respective tropivirus A1 sequences. </w:t>
            </w:r>
            <w:r w:rsidR="0048297C" w:rsidRPr="006B2AD0">
              <w:rPr>
                <w:rFonts w:ascii="Calibri" w:hAnsi="Calibri"/>
                <w:bCs/>
              </w:rPr>
              <w:t>Divergence</w:t>
            </w:r>
            <w:r w:rsidR="00E60EF0" w:rsidRPr="006B2AD0">
              <w:rPr>
                <w:rFonts w:ascii="Calibri" w:hAnsi="Calibri"/>
                <w:bCs/>
              </w:rPr>
              <w:t>s</w:t>
            </w:r>
            <w:r w:rsidR="0048297C" w:rsidRPr="006B2AD0">
              <w:rPr>
                <w:rFonts w:ascii="Calibri" w:hAnsi="Calibri"/>
                <w:bCs/>
              </w:rPr>
              <w:t xml:space="preserve"> to sequences of other picornavirus</w:t>
            </w:r>
            <w:r w:rsidR="00D8123D" w:rsidRPr="006B2AD0">
              <w:rPr>
                <w:rFonts w:ascii="Calibri" w:hAnsi="Calibri"/>
                <w:bCs/>
              </w:rPr>
              <w:t xml:space="preserve"> genera</w:t>
            </w:r>
            <w:r w:rsidR="00E60EF0" w:rsidRPr="006B2AD0">
              <w:rPr>
                <w:rFonts w:ascii="Calibri" w:hAnsi="Calibri"/>
                <w:bCs/>
              </w:rPr>
              <w:t xml:space="preserve"> are &gt;77.4% for P1, &gt;62.3% for 2C</w:t>
            </w:r>
            <w:r w:rsidR="00E60EF0" w:rsidRPr="006B2AD0">
              <w:rPr>
                <w:rFonts w:ascii="Calibri" w:hAnsi="Calibri"/>
                <w:bCs/>
                <w:vertAlign w:val="superscript"/>
              </w:rPr>
              <w:t>hel</w:t>
            </w:r>
            <w:r w:rsidR="00E60EF0" w:rsidRPr="006B2AD0">
              <w:rPr>
                <w:rFonts w:ascii="Calibri" w:hAnsi="Calibri"/>
                <w:bCs/>
              </w:rPr>
              <w:t>, 68.6% for 3C</w:t>
            </w:r>
            <w:r w:rsidR="00E60EF0" w:rsidRPr="006B2AD0">
              <w:rPr>
                <w:rFonts w:ascii="Calibri" w:hAnsi="Calibri"/>
                <w:bCs/>
                <w:vertAlign w:val="superscript"/>
              </w:rPr>
              <w:t>pro</w:t>
            </w:r>
            <w:r w:rsidR="00E60EF0" w:rsidRPr="006B2AD0">
              <w:rPr>
                <w:rFonts w:ascii="Calibri" w:hAnsi="Calibri"/>
                <w:bCs/>
              </w:rPr>
              <w:t xml:space="preserve"> and 49.1% for 3D</w:t>
            </w:r>
            <w:r w:rsidR="00E60EF0" w:rsidRPr="006B2AD0">
              <w:rPr>
                <w:rFonts w:ascii="Calibri" w:hAnsi="Calibri"/>
                <w:bCs/>
                <w:vertAlign w:val="superscript"/>
              </w:rPr>
              <w:t>pol</w:t>
            </w:r>
            <w:r w:rsidR="0048297C" w:rsidRPr="006B2AD0">
              <w:rPr>
                <w:rFonts w:ascii="Calibri" w:hAnsi="Calibri"/>
                <w:bCs/>
              </w:rPr>
              <w:t>.</w:t>
            </w:r>
          </w:p>
          <w:p w14:paraId="755431A8" w14:textId="77777777" w:rsidR="00237296" w:rsidRPr="00121243" w:rsidRDefault="00237296" w:rsidP="00237296">
            <w:pPr>
              <w:rPr>
                <w:rFonts w:ascii="Arial" w:hAnsi="Arial" w:cs="Arial"/>
                <w:b/>
                <w:sz w:val="22"/>
                <w:szCs w:val="22"/>
              </w:rPr>
            </w:pP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9623BE">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59DEF2F1" w:rsidR="00251424" w:rsidRDefault="00251424" w:rsidP="00251424">
                  <w:pPr>
                    <w:spacing w:before="120" w:after="120"/>
                    <w:rPr>
                      <w:rFonts w:ascii="Arial" w:hAnsi="Arial" w:cs="Arial"/>
                      <w:sz w:val="22"/>
                      <w:szCs w:val="22"/>
                    </w:rPr>
                  </w:pPr>
                  <w:r>
                    <w:rPr>
                      <w:rFonts w:ascii="Arial" w:hAnsi="Arial" w:cs="Arial"/>
                      <w:b/>
                      <w:sz w:val="22"/>
                      <w:szCs w:val="22"/>
                    </w:rPr>
                    <w:t xml:space="preserve">Create a new </w:t>
                  </w:r>
                  <w:r w:rsidRPr="0034642A">
                    <w:rPr>
                      <w:rFonts w:ascii="Arial" w:hAnsi="Arial" w:cs="Arial"/>
                      <w:b/>
                      <w:sz w:val="22"/>
                      <w:szCs w:val="22"/>
                    </w:rPr>
                    <w:t xml:space="preserve">species, </w:t>
                  </w:r>
                  <w:r w:rsidR="005007C1" w:rsidRPr="0034642A">
                    <w:rPr>
                      <w:rFonts w:ascii="Arial" w:hAnsi="Arial" w:cs="Arial"/>
                      <w:b/>
                      <w:i/>
                      <w:sz w:val="22"/>
                      <w:szCs w:val="22"/>
                    </w:rPr>
                    <w:t>Trop</w:t>
                  </w:r>
                  <w:r w:rsidRPr="0034642A">
                    <w:rPr>
                      <w:rFonts w:ascii="Arial" w:hAnsi="Arial" w:cs="Arial"/>
                      <w:b/>
                      <w:i/>
                      <w:sz w:val="22"/>
                      <w:szCs w:val="22"/>
                    </w:rPr>
                    <w:t xml:space="preserve">ivirus </w:t>
                  </w:r>
                  <w:r w:rsidR="005007C1" w:rsidRPr="0034642A">
                    <w:rPr>
                      <w:rFonts w:ascii="Arial" w:hAnsi="Arial" w:cs="Arial"/>
                      <w:b/>
                      <w:i/>
                      <w:sz w:val="22"/>
                      <w:szCs w:val="22"/>
                    </w:rPr>
                    <w:t>B</w:t>
                  </w:r>
                  <w:r w:rsidRPr="0034642A">
                    <w:rPr>
                      <w:rFonts w:ascii="Arial" w:hAnsi="Arial" w:cs="Arial"/>
                      <w:b/>
                      <w:sz w:val="22"/>
                      <w:szCs w:val="22"/>
                    </w:rPr>
                    <w:t xml:space="preserve">, in the genus </w:t>
                  </w:r>
                  <w:r w:rsidR="005007C1" w:rsidRPr="0034642A">
                    <w:rPr>
                      <w:rFonts w:ascii="Arial" w:hAnsi="Arial" w:cs="Arial"/>
                      <w:b/>
                      <w:i/>
                      <w:sz w:val="22"/>
                      <w:szCs w:val="22"/>
                    </w:rPr>
                    <w:t>Trop</w:t>
                  </w:r>
                  <w:r w:rsidRPr="0034642A">
                    <w:rPr>
                      <w:rFonts w:ascii="Arial" w:hAnsi="Arial" w:cs="Arial"/>
                      <w:b/>
                      <w:i/>
                      <w:sz w:val="22"/>
                      <w:szCs w:val="22"/>
                    </w:rPr>
                    <w:t>ivirus</w:t>
                  </w:r>
                </w:p>
                <w:p w14:paraId="2916C5A8" w14:textId="5CC8DACC" w:rsidR="00251424" w:rsidRDefault="00D8329F" w:rsidP="005007C1">
                  <w:pPr>
                    <w:pStyle w:val="HTMLPreformatted"/>
                    <w:rPr>
                      <w:rFonts w:ascii="Arial" w:hAnsi="Arial" w:cs="Arial"/>
                      <w:sz w:val="22"/>
                      <w:szCs w:val="22"/>
                      <w:lang w:val="en-US"/>
                    </w:rPr>
                  </w:pPr>
                  <w:r w:rsidRPr="00306658">
                    <w:rPr>
                      <w:rFonts w:ascii="Arial" w:hAnsi="Arial" w:cs="Arial"/>
                      <w:sz w:val="22"/>
                      <w:szCs w:val="22"/>
                      <w:lang w:val="en-US"/>
                    </w:rPr>
                    <w:t xml:space="preserve">The </w:t>
                  </w:r>
                  <w:r w:rsidR="005007C1" w:rsidRPr="00306658">
                    <w:rPr>
                      <w:rFonts w:ascii="Arial" w:hAnsi="Arial" w:cs="Arial"/>
                      <w:i/>
                      <w:sz w:val="22"/>
                      <w:szCs w:val="22"/>
                      <w:lang w:val="en-US"/>
                    </w:rPr>
                    <w:t>Trop</w:t>
                  </w:r>
                  <w:r w:rsidRPr="00306658">
                    <w:rPr>
                      <w:rFonts w:ascii="Arial" w:hAnsi="Arial" w:cs="Arial"/>
                      <w:i/>
                      <w:sz w:val="22"/>
                      <w:szCs w:val="22"/>
                      <w:lang w:val="en-US"/>
                    </w:rPr>
                    <w:t>ivirus</w:t>
                  </w:r>
                  <w:r w:rsidRPr="00306658">
                    <w:rPr>
                      <w:rFonts w:ascii="Arial" w:hAnsi="Arial" w:cs="Arial"/>
                      <w:sz w:val="22"/>
                      <w:szCs w:val="22"/>
                      <w:lang w:val="en-US"/>
                    </w:rPr>
                    <w:t xml:space="preserve"> genus presently comprise</w:t>
                  </w:r>
                  <w:r w:rsidR="005007C1" w:rsidRPr="00306658">
                    <w:rPr>
                      <w:rFonts w:ascii="Arial" w:hAnsi="Arial" w:cs="Arial"/>
                      <w:sz w:val="22"/>
                      <w:szCs w:val="22"/>
                      <w:lang w:val="en-US"/>
                    </w:rPr>
                    <w:t>s only one</w:t>
                  </w:r>
                  <w:r w:rsidRPr="00306658">
                    <w:rPr>
                      <w:rFonts w:ascii="Arial" w:hAnsi="Arial" w:cs="Arial"/>
                      <w:sz w:val="22"/>
                      <w:szCs w:val="22"/>
                      <w:lang w:val="en-US"/>
                    </w:rPr>
                    <w:t xml:space="preserve"> species, </w:t>
                  </w:r>
                  <w:r w:rsidR="005007C1" w:rsidRPr="00306658">
                    <w:rPr>
                      <w:rFonts w:ascii="Arial" w:hAnsi="Arial" w:cs="Arial"/>
                      <w:i/>
                      <w:sz w:val="22"/>
                      <w:szCs w:val="22"/>
                      <w:lang w:val="en-US"/>
                    </w:rPr>
                    <w:t>Trop</w:t>
                  </w:r>
                  <w:r w:rsidRPr="00306658">
                    <w:rPr>
                      <w:rFonts w:ascii="Arial" w:hAnsi="Arial" w:cs="Arial"/>
                      <w:i/>
                      <w:sz w:val="22"/>
                      <w:szCs w:val="22"/>
                      <w:lang w:val="en-US"/>
                    </w:rPr>
                    <w:t>ivirus A</w:t>
                  </w:r>
                  <w:r w:rsidR="005007C1" w:rsidRPr="00306658">
                    <w:rPr>
                      <w:rFonts w:ascii="Arial" w:hAnsi="Arial" w:cs="Arial"/>
                      <w:sz w:val="22"/>
                      <w:szCs w:val="22"/>
                      <w:lang w:val="en-US"/>
                    </w:rPr>
                    <w:t>. This virus was detected in an organ pool of the Chinese water skink (</w:t>
                  </w:r>
                  <w:proofErr w:type="spellStart"/>
                  <w:r w:rsidR="005007C1" w:rsidRPr="00306658">
                    <w:rPr>
                      <w:rFonts w:ascii="Arial" w:hAnsi="Arial" w:cs="Arial"/>
                      <w:i/>
                      <w:sz w:val="22"/>
                      <w:szCs w:val="22"/>
                      <w:lang w:val="en-US"/>
                    </w:rPr>
                    <w:t>Tropidophorus</w:t>
                  </w:r>
                  <w:proofErr w:type="spellEnd"/>
                  <w:r w:rsidR="005007C1" w:rsidRPr="00306658">
                    <w:rPr>
                      <w:rFonts w:ascii="Arial" w:hAnsi="Arial" w:cs="Arial"/>
                      <w:i/>
                      <w:sz w:val="22"/>
                      <w:szCs w:val="22"/>
                      <w:lang w:val="en-US"/>
                    </w:rPr>
                    <w:t xml:space="preserve"> </w:t>
                  </w:r>
                  <w:proofErr w:type="spellStart"/>
                  <w:r w:rsidR="005007C1" w:rsidRPr="00306658">
                    <w:rPr>
                      <w:rFonts w:ascii="Arial" w:hAnsi="Arial" w:cs="Arial"/>
                      <w:i/>
                      <w:sz w:val="22"/>
                      <w:szCs w:val="22"/>
                      <w:lang w:val="en-US"/>
                    </w:rPr>
                    <w:t>sinicus</w:t>
                  </w:r>
                  <w:proofErr w:type="spellEnd"/>
                  <w:r w:rsidR="005007C1" w:rsidRPr="00306658">
                    <w:rPr>
                      <w:rFonts w:ascii="Arial" w:hAnsi="Arial" w:cs="Arial"/>
                      <w:sz w:val="22"/>
                      <w:szCs w:val="22"/>
                      <w:lang w:val="en-US"/>
                    </w:rPr>
                    <w:t>) in the Guangdong province in China (Shi et al. 2018).</w:t>
                  </w:r>
                  <w:r w:rsidRPr="00306658">
                    <w:rPr>
                      <w:rFonts w:ascii="Arial" w:hAnsi="Arial" w:cs="Arial"/>
                      <w:sz w:val="22"/>
                      <w:szCs w:val="22"/>
                      <w:lang w:val="en-US"/>
                    </w:rPr>
                    <w:t xml:space="preserve"> The</w:t>
                  </w:r>
                  <w:r w:rsidR="005007C1" w:rsidRPr="00306658">
                    <w:rPr>
                      <w:rFonts w:ascii="Arial" w:hAnsi="Arial" w:cs="Arial"/>
                      <w:sz w:val="22"/>
                      <w:szCs w:val="22"/>
                      <w:lang w:val="en-US"/>
                    </w:rPr>
                    <w:t xml:space="preserve"> same authors also reported a new picornavirus from an organ pool of </w:t>
                  </w:r>
                  <w:proofErr w:type="spellStart"/>
                  <w:r w:rsidR="005007C1" w:rsidRPr="00306658">
                    <w:rPr>
                      <w:rStyle w:val="feature"/>
                      <w:rFonts w:ascii="Arial" w:hAnsi="Arial" w:cs="Arial"/>
                      <w:i/>
                      <w:sz w:val="22"/>
                      <w:szCs w:val="22"/>
                      <w:lang w:val="en-US"/>
                    </w:rPr>
                    <w:t>Teratoscincus</w:t>
                  </w:r>
                  <w:proofErr w:type="spellEnd"/>
                  <w:r w:rsidR="005007C1" w:rsidRPr="00306658">
                    <w:rPr>
                      <w:rStyle w:val="feature"/>
                      <w:rFonts w:ascii="Arial" w:hAnsi="Arial" w:cs="Arial"/>
                      <w:i/>
                      <w:sz w:val="22"/>
                      <w:szCs w:val="22"/>
                      <w:lang w:val="en-US"/>
                    </w:rPr>
                    <w:t xml:space="preserve"> </w:t>
                  </w:r>
                  <w:proofErr w:type="spellStart"/>
                  <w:r w:rsidR="005007C1" w:rsidRPr="00306658">
                    <w:rPr>
                      <w:rStyle w:val="feature"/>
                      <w:rFonts w:ascii="Arial" w:hAnsi="Arial" w:cs="Arial"/>
                      <w:i/>
                      <w:sz w:val="22"/>
                      <w:szCs w:val="22"/>
                      <w:lang w:val="en-US"/>
                    </w:rPr>
                    <w:t>roborowskii</w:t>
                  </w:r>
                  <w:proofErr w:type="spellEnd"/>
                  <w:r w:rsidR="005007C1" w:rsidRPr="00306658">
                    <w:rPr>
                      <w:rStyle w:val="feature"/>
                      <w:rFonts w:ascii="Arial" w:hAnsi="Arial" w:cs="Arial"/>
                      <w:sz w:val="22"/>
                      <w:szCs w:val="22"/>
                      <w:lang w:val="en-US"/>
                    </w:rPr>
                    <w:t>, a small</w:t>
                  </w:r>
                  <w:r w:rsidR="00D802F3" w:rsidRPr="00306658">
                    <w:rPr>
                      <w:rStyle w:val="feature"/>
                      <w:rFonts w:ascii="Arial" w:hAnsi="Arial" w:cs="Arial"/>
                      <w:sz w:val="22"/>
                      <w:szCs w:val="22"/>
                      <w:lang w:val="en-US"/>
                    </w:rPr>
                    <w:t xml:space="preserve"> gecko which is</w:t>
                  </w:r>
                  <w:r w:rsidR="005007C1" w:rsidRPr="00306658">
                    <w:rPr>
                      <w:rStyle w:val="feature"/>
                      <w:rFonts w:ascii="Arial" w:hAnsi="Arial" w:cs="Arial"/>
                      <w:sz w:val="22"/>
                      <w:szCs w:val="22"/>
                      <w:lang w:val="en-US"/>
                    </w:rPr>
                    <w:t xml:space="preserve"> endemic </w:t>
                  </w:r>
                  <w:r w:rsidR="00D802F3" w:rsidRPr="00306658">
                    <w:rPr>
                      <w:rStyle w:val="feature"/>
                      <w:rFonts w:ascii="Arial" w:hAnsi="Arial" w:cs="Arial"/>
                      <w:sz w:val="22"/>
                      <w:szCs w:val="22"/>
                      <w:lang w:val="en-US"/>
                    </w:rPr>
                    <w:t xml:space="preserve">in </w:t>
                  </w:r>
                  <w:r w:rsidR="00D802F3" w:rsidRPr="00E60EF0">
                    <w:rPr>
                      <w:rStyle w:val="feature"/>
                      <w:rFonts w:ascii="Arial" w:hAnsi="Arial" w:cs="Arial"/>
                      <w:sz w:val="22"/>
                      <w:szCs w:val="22"/>
                      <w:lang w:val="en-US"/>
                    </w:rPr>
                    <w:t xml:space="preserve">Xinjiang Uygur </w:t>
                  </w:r>
                  <w:r w:rsidR="007132C0" w:rsidRPr="00E60EF0">
                    <w:rPr>
                      <w:rStyle w:val="feature"/>
                      <w:rFonts w:ascii="Arial" w:hAnsi="Arial" w:cs="Arial"/>
                      <w:sz w:val="22"/>
                      <w:szCs w:val="22"/>
                      <w:lang w:val="en-US"/>
                    </w:rPr>
                    <w:t>Autonomous Region</w:t>
                  </w:r>
                  <w:r w:rsidR="00D802F3" w:rsidRPr="00E60EF0">
                    <w:rPr>
                      <w:rStyle w:val="feature"/>
                      <w:rFonts w:ascii="Arial" w:hAnsi="Arial" w:cs="Arial"/>
                      <w:sz w:val="22"/>
                      <w:szCs w:val="22"/>
                      <w:lang w:val="en-US"/>
                    </w:rPr>
                    <w:t>,</w:t>
                  </w:r>
                  <w:r w:rsidR="00D802F3" w:rsidRPr="00306658">
                    <w:rPr>
                      <w:rStyle w:val="feature"/>
                      <w:rFonts w:ascii="Arial" w:hAnsi="Arial" w:cs="Arial"/>
                      <w:sz w:val="22"/>
                      <w:szCs w:val="22"/>
                      <w:lang w:val="en-US"/>
                    </w:rPr>
                    <w:t xml:space="preserve"> </w:t>
                  </w:r>
                  <w:r w:rsidR="005007C1" w:rsidRPr="00306658">
                    <w:rPr>
                      <w:rStyle w:val="feature"/>
                      <w:rFonts w:ascii="Arial" w:hAnsi="Arial" w:cs="Arial"/>
                      <w:sz w:val="22"/>
                      <w:szCs w:val="22"/>
                      <w:lang w:val="en-US"/>
                    </w:rPr>
                    <w:t xml:space="preserve">northwestern China. </w:t>
                  </w:r>
                  <w:r w:rsidR="003C63CE" w:rsidRPr="00306658">
                    <w:rPr>
                      <w:rFonts w:ascii="Arial" w:hAnsi="Arial" w:cs="Arial"/>
                      <w:sz w:val="22"/>
                      <w:szCs w:val="22"/>
                      <w:lang w:val="en-US"/>
                    </w:rPr>
                    <w:t>No viable virus was isolated.</w:t>
                  </w:r>
                  <w:r w:rsidR="00251424" w:rsidRPr="00306658">
                    <w:rPr>
                      <w:rFonts w:ascii="Arial" w:hAnsi="Arial" w:cs="Arial"/>
                      <w:sz w:val="22"/>
                      <w:szCs w:val="22"/>
                      <w:lang w:val="en-US"/>
                    </w:rPr>
                    <w:t xml:space="preserve"> Despite significant similarities to the known </w:t>
                  </w:r>
                  <w:proofErr w:type="spellStart"/>
                  <w:r w:rsidR="00D802F3" w:rsidRPr="00306658">
                    <w:rPr>
                      <w:rFonts w:ascii="Arial" w:hAnsi="Arial" w:cs="Arial"/>
                      <w:sz w:val="22"/>
                      <w:szCs w:val="22"/>
                      <w:lang w:val="en-US"/>
                    </w:rPr>
                    <w:t>tropivirus</w:t>
                  </w:r>
                  <w:proofErr w:type="spellEnd"/>
                  <w:r w:rsidR="00D802F3" w:rsidRPr="00306658">
                    <w:rPr>
                      <w:rFonts w:ascii="Arial" w:hAnsi="Arial" w:cs="Arial"/>
                      <w:sz w:val="22"/>
                      <w:szCs w:val="22"/>
                      <w:lang w:val="en-US"/>
                    </w:rPr>
                    <w:t xml:space="preserve"> A1</w:t>
                  </w:r>
                  <w:r w:rsidR="00251424" w:rsidRPr="00306658">
                    <w:rPr>
                      <w:rFonts w:ascii="Arial" w:hAnsi="Arial" w:cs="Arial"/>
                      <w:sz w:val="22"/>
                      <w:szCs w:val="22"/>
                      <w:lang w:val="en-US"/>
                    </w:rPr>
                    <w:t xml:space="preserve">, the </w:t>
                  </w:r>
                  <w:proofErr w:type="spellStart"/>
                  <w:r w:rsidR="00D802F3" w:rsidRPr="00306658">
                    <w:rPr>
                      <w:rFonts w:ascii="Arial" w:hAnsi="Arial" w:cs="Arial"/>
                      <w:sz w:val="22"/>
                      <w:szCs w:val="22"/>
                      <w:lang w:val="en-US"/>
                    </w:rPr>
                    <w:t>Yili</w:t>
                  </w:r>
                  <w:proofErr w:type="spellEnd"/>
                  <w:r w:rsidR="00D802F3" w:rsidRPr="00306658">
                    <w:rPr>
                      <w:rFonts w:ascii="Arial" w:hAnsi="Arial" w:cs="Arial"/>
                      <w:sz w:val="22"/>
                      <w:szCs w:val="22"/>
                      <w:lang w:val="en-US"/>
                    </w:rPr>
                    <w:t xml:space="preserve"> </w:t>
                  </w:r>
                  <w:proofErr w:type="spellStart"/>
                  <w:r w:rsidR="00D802F3" w:rsidRPr="00306658">
                    <w:rPr>
                      <w:rFonts w:ascii="Arial" w:hAnsi="Arial" w:cs="Arial"/>
                      <w:sz w:val="22"/>
                      <w:szCs w:val="22"/>
                      <w:lang w:val="en-US"/>
                    </w:rPr>
                    <w:t>teratoscincus</w:t>
                  </w:r>
                  <w:proofErr w:type="spellEnd"/>
                  <w:r w:rsidR="00D802F3" w:rsidRPr="00306658">
                    <w:rPr>
                      <w:rFonts w:ascii="Arial" w:hAnsi="Arial" w:cs="Arial"/>
                      <w:sz w:val="22"/>
                      <w:szCs w:val="22"/>
                      <w:lang w:val="en-US"/>
                    </w:rPr>
                    <w:t xml:space="preserve"> </w:t>
                  </w:r>
                  <w:proofErr w:type="spellStart"/>
                  <w:r w:rsidR="00D802F3" w:rsidRPr="00306658">
                    <w:rPr>
                      <w:rFonts w:ascii="Arial" w:hAnsi="Arial" w:cs="Arial"/>
                      <w:sz w:val="22"/>
                      <w:szCs w:val="22"/>
                      <w:lang w:val="en-US"/>
                    </w:rPr>
                    <w:t>roborowskii</w:t>
                  </w:r>
                  <w:proofErr w:type="spellEnd"/>
                  <w:r w:rsidR="00D802F3" w:rsidRPr="00306658">
                    <w:rPr>
                      <w:rFonts w:ascii="Arial" w:hAnsi="Arial" w:cs="Arial"/>
                      <w:sz w:val="22"/>
                      <w:szCs w:val="22"/>
                      <w:lang w:val="en-US"/>
                    </w:rPr>
                    <w:t xml:space="preserve"> picornavirus 1</w:t>
                  </w:r>
                  <w:r w:rsidR="00251424" w:rsidRPr="00306658">
                    <w:rPr>
                      <w:rFonts w:ascii="Arial" w:hAnsi="Arial" w:cs="Arial"/>
                      <w:sz w:val="22"/>
                      <w:szCs w:val="22"/>
                      <w:lang w:val="en-US"/>
                    </w:rPr>
                    <w:t xml:space="preserve"> exhibits differences which justify assignment to a new species.</w:t>
                  </w:r>
                </w:p>
                <w:p w14:paraId="0B414076" w14:textId="77777777" w:rsidR="00E60EF0" w:rsidRPr="00306658" w:rsidRDefault="00E60EF0" w:rsidP="005007C1">
                  <w:pPr>
                    <w:pStyle w:val="HTMLPreformatted"/>
                    <w:rPr>
                      <w:rFonts w:ascii="Arial" w:hAnsi="Arial" w:cs="Arial"/>
                      <w:sz w:val="22"/>
                      <w:szCs w:val="22"/>
                      <w:lang w:val="en-US"/>
                    </w:rPr>
                  </w:pPr>
                </w:p>
                <w:p w14:paraId="28A489A9" w14:textId="77777777" w:rsidR="00251424" w:rsidRPr="00854C40" w:rsidRDefault="00251424" w:rsidP="00D8123D">
                  <w:pPr>
                    <w:spacing w:before="120"/>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B41EF29" w14:textId="3B90C46D" w:rsidR="00251424" w:rsidRDefault="00070690" w:rsidP="00251424">
                  <w:pPr>
                    <w:ind w:left="284" w:hanging="284"/>
                    <w:rPr>
                      <w:rFonts w:ascii="Calibri" w:hAnsi="Calibri"/>
                    </w:rPr>
                  </w:pPr>
                  <w:r>
                    <w:rPr>
                      <w:rFonts w:ascii="Calibri" w:hAnsi="Calibri"/>
                    </w:rPr>
                    <w:t>1.</w:t>
                  </w:r>
                  <w:r w:rsidR="00251424">
                    <w:rPr>
                      <w:rFonts w:ascii="Calibri" w:hAnsi="Calibri"/>
                    </w:rPr>
                    <w:tab/>
                    <w:t xml:space="preserve">The </w:t>
                  </w:r>
                  <w:proofErr w:type="spellStart"/>
                  <w:r w:rsidR="007132C0">
                    <w:rPr>
                      <w:rFonts w:ascii="Calibri" w:hAnsi="Calibri"/>
                    </w:rPr>
                    <w:t>Yili</w:t>
                  </w:r>
                  <w:proofErr w:type="spellEnd"/>
                  <w:r w:rsidR="007132C0">
                    <w:rPr>
                      <w:rFonts w:ascii="Calibri" w:hAnsi="Calibri"/>
                    </w:rPr>
                    <w:t xml:space="preserve"> </w:t>
                  </w:r>
                  <w:proofErr w:type="spellStart"/>
                  <w:r w:rsidR="007132C0">
                    <w:rPr>
                      <w:rFonts w:ascii="Calibri" w:hAnsi="Calibri"/>
                    </w:rPr>
                    <w:t>teratoscincus</w:t>
                  </w:r>
                  <w:proofErr w:type="spellEnd"/>
                  <w:r w:rsidR="007132C0">
                    <w:rPr>
                      <w:rFonts w:ascii="Calibri" w:hAnsi="Calibri"/>
                    </w:rPr>
                    <w:t xml:space="preserve"> </w:t>
                  </w:r>
                  <w:proofErr w:type="spellStart"/>
                  <w:r w:rsidR="007132C0">
                    <w:rPr>
                      <w:rFonts w:ascii="Calibri" w:hAnsi="Calibri"/>
                    </w:rPr>
                    <w:t>roborowskii</w:t>
                  </w:r>
                  <w:proofErr w:type="spellEnd"/>
                  <w:r w:rsidR="007132C0">
                    <w:rPr>
                      <w:rFonts w:ascii="Calibri" w:hAnsi="Calibri"/>
                    </w:rPr>
                    <w:t xml:space="preserve"> picornavirus 1</w:t>
                  </w:r>
                  <w:r w:rsidR="00251424">
                    <w:rPr>
                      <w:rFonts w:ascii="Calibri" w:hAnsi="Calibri"/>
                    </w:rPr>
                    <w:t xml:space="preserve"> has a typical picornavirus genome layout:</w:t>
                  </w:r>
                </w:p>
                <w:p w14:paraId="3B80DEC6" w14:textId="62CBAE96" w:rsidR="00251424" w:rsidRDefault="00251424" w:rsidP="00251424">
                  <w:pPr>
                    <w:ind w:left="851" w:hanging="851"/>
                    <w:rPr>
                      <w:rFonts w:ascii="Calibri" w:hAnsi="Calibri"/>
                    </w:rPr>
                  </w:pPr>
                  <w:r>
                    <w:rPr>
                      <w:rFonts w:ascii="Calibri" w:hAnsi="Calibri"/>
                    </w:rPr>
                    <w:tab/>
                    <w:t>5'-UTR</w:t>
                  </w:r>
                  <w:r w:rsidR="007132C0">
                    <w:rPr>
                      <w:rFonts w:ascii="Calibri" w:hAnsi="Calibri"/>
                    </w:rPr>
                    <w:t>[L/1A</w:t>
                  </w:r>
                  <w:r>
                    <w:rPr>
                      <w:rFonts w:ascii="Calibri" w:hAnsi="Calibri"/>
                    </w:rPr>
                    <w:t>B-1C-1D</w:t>
                  </w:r>
                  <w:r w:rsidR="00D22909">
                    <w:rPr>
                      <w:rFonts w:ascii="Calibri" w:hAnsi="Calibri"/>
                    </w:rPr>
                    <w:t>/</w:t>
                  </w:r>
                  <w:r>
                    <w:rPr>
                      <w:rFonts w:ascii="Calibri" w:hAnsi="Calibri"/>
                    </w:rPr>
                    <w:t>2A</w:t>
                  </w:r>
                  <w:r w:rsidR="00D22909">
                    <w:rPr>
                      <w:rFonts w:ascii="Calibri" w:hAnsi="Calibri"/>
                    </w:rPr>
                    <w:t>-</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9EF1477" w14:textId="77777777" w:rsidR="00251424" w:rsidRDefault="00251424" w:rsidP="00251424">
                  <w:pPr>
                    <w:ind w:left="284" w:hanging="284"/>
                    <w:rPr>
                      <w:rFonts w:ascii="Calibri" w:hAnsi="Calibri"/>
                    </w:rPr>
                  </w:pPr>
                  <w:r>
                    <w:rPr>
                      <w:rFonts w:ascii="Calibri" w:hAnsi="Calibri"/>
                    </w:rPr>
                    <w:tab/>
                  </w:r>
                  <w:r w:rsidRPr="00CB27A5">
                    <w:rPr>
                      <w:rFonts w:ascii="Calibri" w:hAnsi="Calibri"/>
                    </w:rPr>
                    <w:t>(compare Fig. 1 of supporting material)</w:t>
                  </w:r>
                </w:p>
                <w:p w14:paraId="43F0FE75" w14:textId="37626EF0" w:rsidR="00251424" w:rsidRDefault="00070690" w:rsidP="00251424">
                  <w:pPr>
                    <w:ind w:left="284" w:hanging="284"/>
                    <w:rPr>
                      <w:rFonts w:ascii="Calibri" w:hAnsi="Calibri"/>
                    </w:rPr>
                  </w:pPr>
                  <w:r>
                    <w:rPr>
                      <w:rFonts w:ascii="Calibri" w:hAnsi="Calibri"/>
                    </w:rPr>
                    <w:t>2.</w:t>
                  </w:r>
                  <w:r w:rsidR="00251424">
                    <w:rPr>
                      <w:rFonts w:ascii="Calibri" w:hAnsi="Calibri"/>
                    </w:rPr>
                    <w:tab/>
                    <w:t xml:space="preserve">The </w:t>
                  </w:r>
                  <w:proofErr w:type="spellStart"/>
                  <w:r w:rsidR="007132C0">
                    <w:rPr>
                      <w:rFonts w:ascii="Calibri" w:hAnsi="Calibri"/>
                    </w:rPr>
                    <w:t>Yili</w:t>
                  </w:r>
                  <w:proofErr w:type="spellEnd"/>
                  <w:r w:rsidR="007132C0">
                    <w:rPr>
                      <w:rFonts w:ascii="Calibri" w:hAnsi="Calibri"/>
                    </w:rPr>
                    <w:t xml:space="preserve"> </w:t>
                  </w:r>
                  <w:proofErr w:type="spellStart"/>
                  <w:r w:rsidR="007132C0">
                    <w:rPr>
                      <w:rFonts w:ascii="Calibri" w:hAnsi="Calibri"/>
                    </w:rPr>
                    <w:t>teratoscincus</w:t>
                  </w:r>
                  <w:proofErr w:type="spellEnd"/>
                  <w:r w:rsidR="007132C0">
                    <w:rPr>
                      <w:rFonts w:ascii="Calibri" w:hAnsi="Calibri"/>
                    </w:rPr>
                    <w:t xml:space="preserve"> </w:t>
                  </w:r>
                  <w:proofErr w:type="spellStart"/>
                  <w:r w:rsidR="007132C0">
                    <w:rPr>
                      <w:rFonts w:ascii="Calibri" w:hAnsi="Calibri"/>
                    </w:rPr>
                    <w:t>roborowskii</w:t>
                  </w:r>
                  <w:proofErr w:type="spellEnd"/>
                  <w:r w:rsidR="007132C0">
                    <w:rPr>
                      <w:rFonts w:ascii="Calibri" w:hAnsi="Calibri"/>
                    </w:rPr>
                    <w:t xml:space="preserve"> picornavirus 1</w:t>
                  </w:r>
                  <w:r w:rsidR="00251424">
                    <w:rPr>
                      <w:rFonts w:ascii="Calibri" w:hAnsi="Calibri"/>
                    </w:rPr>
                    <w:t xml:space="preserve"> possesses typical hallmarks of picornaviruses: </w:t>
                  </w:r>
                </w:p>
                <w:p w14:paraId="0F5EB78F" w14:textId="5646C8AD" w:rsidR="00251424" w:rsidRDefault="00251424" w:rsidP="00251424">
                  <w:pPr>
                    <w:ind w:left="851" w:hanging="851"/>
                    <w:rPr>
                      <w:rFonts w:ascii="Calibri" w:hAnsi="Calibri"/>
                    </w:rPr>
                  </w:pPr>
                  <w:r>
                    <w:rPr>
                      <w:rFonts w:ascii="Calibri" w:hAnsi="Calibri"/>
                    </w:rPr>
                    <w:tab/>
                  </w:r>
                  <w:r w:rsidRPr="007D753F">
                    <w:rPr>
                      <w:rFonts w:ascii="Calibri" w:hAnsi="Calibri"/>
                      <w:b/>
                    </w:rPr>
                    <w:t>capsid proteins:</w:t>
                  </w:r>
                  <w:r>
                    <w:rPr>
                      <w:rFonts w:ascii="Calibri" w:hAnsi="Calibri"/>
                    </w:rPr>
                    <w:t xml:space="preserve"> 1</w:t>
                  </w:r>
                  <w:r w:rsidR="007132C0">
                    <w:rPr>
                      <w:rFonts w:ascii="Calibri" w:hAnsi="Calibri"/>
                    </w:rPr>
                    <w:t>A</w:t>
                  </w:r>
                  <w:r>
                    <w:rPr>
                      <w:rFonts w:ascii="Calibri" w:hAnsi="Calibri"/>
                    </w:rPr>
                    <w:t xml:space="preserve">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3FB48F63"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2C</w:t>
                  </w:r>
                  <w:r w:rsidRPr="007D753F">
                    <w:rPr>
                      <w:rFonts w:ascii="Calibri" w:hAnsi="Calibri"/>
                      <w:b/>
                      <w:vertAlign w:val="superscript"/>
                    </w:rPr>
                    <w:t>hel</w:t>
                  </w:r>
                  <w:r w:rsidRPr="007D753F">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proofErr w:type="spellEnd"/>
                  <w:r>
                    <w:rPr>
                      <w:rFonts w:ascii="Calibri" w:hAnsi="Calibri"/>
                    </w:rPr>
                    <w:t xml:space="preserve"> motif of helicases,</w:t>
                  </w:r>
                </w:p>
                <w:p w14:paraId="0CEDA9C7"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3B</w:t>
                  </w:r>
                  <w:r w:rsidRPr="007D753F">
                    <w:rPr>
                      <w:rFonts w:ascii="Calibri" w:hAnsi="Calibri"/>
                      <w:b/>
                      <w:vertAlign w:val="superscript"/>
                    </w:rPr>
                    <w:t>VPg</w:t>
                  </w:r>
                  <w:r w:rsidRPr="007D753F">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1496DE7C"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3C</w:t>
                  </w:r>
                  <w:r w:rsidRPr="007D753F">
                    <w:rPr>
                      <w:rFonts w:ascii="Calibri" w:hAnsi="Calibri"/>
                      <w:b/>
                      <w:vertAlign w:val="superscript"/>
                    </w:rPr>
                    <w:t>pro</w:t>
                  </w:r>
                  <w:r w:rsidRPr="007D753F">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7AE1EE72" w14:textId="77777777" w:rsidR="00251424" w:rsidRDefault="00251424" w:rsidP="00251424">
                  <w:pPr>
                    <w:ind w:left="851" w:hanging="851"/>
                    <w:rPr>
                      <w:rFonts w:ascii="Calibri" w:hAnsi="Calibri"/>
                    </w:rPr>
                  </w:pPr>
                  <w:r>
                    <w:rPr>
                      <w:rFonts w:ascii="Calibri" w:hAnsi="Calibri"/>
                    </w:rPr>
                    <w:tab/>
                  </w:r>
                  <w:r w:rsidRPr="007D753F">
                    <w:rPr>
                      <w:rFonts w:ascii="Calibri" w:hAnsi="Calibri"/>
                      <w:b/>
                    </w:rPr>
                    <w:t>3D</w:t>
                  </w:r>
                  <w:r w:rsidRPr="007D753F">
                    <w:rPr>
                      <w:rFonts w:ascii="Calibri" w:hAnsi="Calibri"/>
                      <w:b/>
                      <w:vertAlign w:val="superscript"/>
                    </w:rPr>
                    <w:t>pol</w:t>
                  </w:r>
                  <w:r w:rsidRPr="007D753F">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44055845" w14:textId="4F2DD48B" w:rsidR="00251424" w:rsidRPr="00566E53" w:rsidRDefault="00070690" w:rsidP="00251424">
                  <w:pPr>
                    <w:ind w:left="284" w:hanging="284"/>
                    <w:rPr>
                      <w:rFonts w:ascii="Calibri" w:hAnsi="Calibri"/>
                    </w:rPr>
                  </w:pPr>
                  <w:r>
                    <w:rPr>
                      <w:rFonts w:ascii="Calibri" w:hAnsi="Calibri"/>
                    </w:rPr>
                    <w:t>3.</w:t>
                  </w:r>
                  <w:r w:rsidR="00251424" w:rsidRPr="00566E53">
                    <w:rPr>
                      <w:rFonts w:ascii="Calibri" w:hAnsi="Calibri"/>
                    </w:rPr>
                    <w:tab/>
                  </w:r>
                  <w:r w:rsidR="00251424" w:rsidRPr="007D753F">
                    <w:rPr>
                      <w:rFonts w:ascii="Calibri" w:hAnsi="Calibri"/>
                      <w:b/>
                    </w:rPr>
                    <w:t>Phylogenetic analyses</w:t>
                  </w:r>
                  <w:r w:rsidR="00251424" w:rsidRPr="00566E53">
                    <w:rPr>
                      <w:rFonts w:ascii="Calibri" w:hAnsi="Calibri"/>
                    </w:rPr>
                    <w:t xml:space="preserve"> indicate a distinct </w:t>
                  </w:r>
                  <w:r w:rsidR="00251424">
                    <w:rPr>
                      <w:rFonts w:ascii="Calibri" w:hAnsi="Calibri"/>
                    </w:rPr>
                    <w:t>branch</w:t>
                  </w:r>
                  <w:r w:rsidR="00251424" w:rsidRPr="00566E53">
                    <w:rPr>
                      <w:rFonts w:ascii="Calibri" w:hAnsi="Calibri"/>
                    </w:rPr>
                    <w:t xml:space="preserve"> that clusters with</w:t>
                  </w:r>
                  <w:r w:rsidR="00251424">
                    <w:rPr>
                      <w:rFonts w:ascii="Calibri" w:hAnsi="Calibri"/>
                    </w:rPr>
                    <w:t xml:space="preserve"> </w:t>
                  </w:r>
                  <w:r w:rsidR="007132C0">
                    <w:rPr>
                      <w:rFonts w:ascii="Calibri" w:hAnsi="Calibri"/>
                    </w:rPr>
                    <w:t xml:space="preserve">the </w:t>
                  </w:r>
                  <w:r w:rsidR="00251424">
                    <w:rPr>
                      <w:rFonts w:ascii="Calibri" w:hAnsi="Calibri"/>
                    </w:rPr>
                    <w:t>sequence</w:t>
                  </w:r>
                  <w:r w:rsidR="007132C0">
                    <w:rPr>
                      <w:rFonts w:ascii="Calibri" w:hAnsi="Calibri"/>
                    </w:rPr>
                    <w:t>s</w:t>
                  </w:r>
                  <w:r w:rsidR="00251424">
                    <w:rPr>
                      <w:rFonts w:ascii="Calibri" w:hAnsi="Calibri"/>
                    </w:rPr>
                    <w:t xml:space="preserve"> of </w:t>
                  </w:r>
                  <w:r w:rsidR="007132C0">
                    <w:rPr>
                      <w:rFonts w:ascii="Calibri" w:hAnsi="Calibri"/>
                    </w:rPr>
                    <w:t xml:space="preserve">tropivirus A1 (Guangdong Chinese </w:t>
                  </w:r>
                  <w:proofErr w:type="spellStart"/>
                  <w:r w:rsidR="007132C0">
                    <w:rPr>
                      <w:rFonts w:ascii="Calibri" w:hAnsi="Calibri"/>
                    </w:rPr>
                    <w:t>waterskink</w:t>
                  </w:r>
                  <w:proofErr w:type="spellEnd"/>
                  <w:r w:rsidR="007132C0">
                    <w:rPr>
                      <w:rFonts w:ascii="Calibri" w:hAnsi="Calibri"/>
                    </w:rPr>
                    <w:t xml:space="preserve"> picornavirus)</w:t>
                  </w:r>
                  <w:r w:rsidR="00251424">
                    <w:rPr>
                      <w:rFonts w:ascii="Calibri" w:hAnsi="Calibri"/>
                    </w:rPr>
                    <w:t xml:space="preserve"> and the</w:t>
                  </w:r>
                  <w:r w:rsidR="007132C0">
                    <w:rPr>
                      <w:rFonts w:ascii="Calibri" w:hAnsi="Calibri"/>
                    </w:rPr>
                    <w:t xml:space="preserve"> sequences of the</w:t>
                  </w:r>
                  <w:r w:rsidR="00251424" w:rsidRPr="00566E53">
                    <w:rPr>
                      <w:rFonts w:ascii="Calibri" w:hAnsi="Calibri"/>
                    </w:rPr>
                    <w:t xml:space="preserve"> picornavirus supergroup </w:t>
                  </w:r>
                  <w:r w:rsidR="007132C0">
                    <w:rPr>
                      <w:rFonts w:ascii="Calibri" w:hAnsi="Calibri"/>
                    </w:rPr>
                    <w:t>2</w:t>
                  </w:r>
                  <w:r w:rsidR="00251424" w:rsidRPr="00566E53">
                    <w:rPr>
                      <w:rFonts w:ascii="Calibri" w:hAnsi="Calibri"/>
                    </w:rPr>
                    <w:t xml:space="preserve"> </w:t>
                  </w:r>
                  <w:r w:rsidR="007132C0" w:rsidRPr="00CD0B83">
                    <w:rPr>
                      <w:rFonts w:ascii="Arial" w:hAnsi="Arial" w:cs="Arial"/>
                      <w:sz w:val="22"/>
                      <w:szCs w:val="22"/>
                    </w:rPr>
                    <w:t>(</w:t>
                  </w:r>
                  <w:r w:rsidR="007132C0" w:rsidRPr="00CD0B83">
                    <w:rPr>
                      <w:rFonts w:ascii="Arial" w:hAnsi="Arial" w:cs="Arial"/>
                      <w:i/>
                      <w:sz w:val="22"/>
                      <w:szCs w:val="22"/>
                      <w:lang w:val="en-GB"/>
                    </w:rPr>
                    <w:t>Dicipivirus/</w:t>
                  </w:r>
                  <w:r w:rsidR="007132C0">
                    <w:rPr>
                      <w:rFonts w:ascii="Arial" w:hAnsi="Arial" w:cs="Arial"/>
                      <w:i/>
                      <w:sz w:val="22"/>
                      <w:szCs w:val="22"/>
                      <w:lang w:val="en-GB"/>
                    </w:rPr>
                    <w:t>Hemipivirus/</w:t>
                  </w:r>
                  <w:r w:rsidR="007132C0" w:rsidRPr="00CD0B83">
                    <w:rPr>
                      <w:rFonts w:ascii="Arial" w:hAnsi="Arial" w:cs="Arial"/>
                      <w:i/>
                      <w:sz w:val="22"/>
                      <w:szCs w:val="22"/>
                      <w:lang w:val="en-GB"/>
                    </w:rPr>
                    <w:t>Gallivirus/Kobuvirus/Livupivirus/</w:t>
                  </w:r>
                  <w:r w:rsidR="007132C0">
                    <w:rPr>
                      <w:rFonts w:ascii="Arial" w:hAnsi="Arial" w:cs="Arial"/>
                      <w:i/>
                      <w:sz w:val="22"/>
                      <w:szCs w:val="22"/>
                      <w:lang w:val="en-GB"/>
                    </w:rPr>
                    <w:t xml:space="preserve"> Ludopivirus/</w:t>
                  </w:r>
                  <w:r w:rsidR="007132C0" w:rsidRPr="00CD0B83">
                    <w:rPr>
                      <w:rFonts w:ascii="Arial" w:hAnsi="Arial" w:cs="Arial"/>
                      <w:i/>
                      <w:sz w:val="22"/>
                      <w:szCs w:val="22"/>
                      <w:lang w:val="en-GB"/>
                    </w:rPr>
                    <w:t>Megrivirus/</w:t>
                  </w:r>
                  <w:r w:rsidR="007132C0">
                    <w:rPr>
                      <w:rFonts w:ascii="Arial" w:hAnsi="Arial" w:cs="Arial"/>
                      <w:i/>
                      <w:sz w:val="22"/>
                      <w:szCs w:val="22"/>
                      <w:lang w:val="en-GB"/>
                    </w:rPr>
                    <w:t>Myrropivirus/</w:t>
                  </w:r>
                  <w:r w:rsidR="007132C0" w:rsidRPr="00CD0B83">
                    <w:rPr>
                      <w:rFonts w:ascii="Arial" w:hAnsi="Arial" w:cs="Arial"/>
                      <w:i/>
                      <w:sz w:val="22"/>
                      <w:szCs w:val="22"/>
                      <w:lang w:val="en-GB"/>
                    </w:rPr>
                    <w:t>Oscivirus/Passerivirus/</w:t>
                  </w:r>
                  <w:r w:rsidR="007132C0">
                    <w:rPr>
                      <w:rFonts w:ascii="Arial" w:hAnsi="Arial" w:cs="Arial"/>
                      <w:i/>
                      <w:sz w:val="22"/>
                      <w:szCs w:val="22"/>
                      <w:lang w:val="en-GB"/>
                    </w:rPr>
                    <w:t>Pemapivirus/</w:t>
                  </w:r>
                  <w:r w:rsidR="007132C0" w:rsidRPr="00CD0B83">
                    <w:rPr>
                      <w:rFonts w:ascii="Arial" w:hAnsi="Arial" w:cs="Arial"/>
                      <w:i/>
                      <w:sz w:val="22"/>
                      <w:szCs w:val="22"/>
                      <w:lang w:val="en-GB"/>
                    </w:rPr>
                    <w:t>Poecivirus/</w:t>
                  </w:r>
                  <w:r w:rsidR="007132C0">
                    <w:rPr>
                      <w:rFonts w:ascii="Arial" w:hAnsi="Arial" w:cs="Arial"/>
                      <w:i/>
                      <w:sz w:val="22"/>
                      <w:szCs w:val="22"/>
                      <w:lang w:val="en-GB"/>
                    </w:rPr>
                    <w:t xml:space="preserve"> </w:t>
                  </w:r>
                  <w:r w:rsidR="007132C0" w:rsidRPr="00CD0B83">
                    <w:rPr>
                      <w:rFonts w:ascii="Arial" w:hAnsi="Arial" w:cs="Arial"/>
                      <w:i/>
                      <w:sz w:val="22"/>
                      <w:szCs w:val="22"/>
                      <w:lang w:val="en-GB"/>
                    </w:rPr>
                    <w:t>Rafivirus/Rosavirus</w:t>
                  </w:r>
                  <w:r w:rsidR="007132C0">
                    <w:rPr>
                      <w:rFonts w:ascii="Arial" w:hAnsi="Arial" w:cs="Arial"/>
                      <w:i/>
                      <w:sz w:val="22"/>
                      <w:szCs w:val="22"/>
                      <w:lang w:val="en-GB"/>
                    </w:rPr>
                    <w:t>/</w:t>
                  </w:r>
                  <w:r w:rsidR="007132C0" w:rsidRPr="00CD0B83">
                    <w:rPr>
                      <w:rFonts w:ascii="Arial" w:hAnsi="Arial" w:cs="Arial"/>
                      <w:i/>
                      <w:sz w:val="22"/>
                      <w:szCs w:val="22"/>
                      <w:lang w:val="en-GB"/>
                    </w:rPr>
                    <w:t>Sakobuvirus/Salivirus/Sicinivirus/</w:t>
                  </w:r>
                  <w:r w:rsidR="007132C0">
                    <w:rPr>
                      <w:rFonts w:ascii="Arial" w:hAnsi="Arial" w:cs="Arial"/>
                      <w:i/>
                      <w:sz w:val="22"/>
                      <w:szCs w:val="22"/>
                      <w:lang w:val="en-GB"/>
                    </w:rPr>
                    <w:t>Symapivirus/Tropivirus</w:t>
                  </w:r>
                  <w:r w:rsidR="007132C0" w:rsidRPr="00CD0B83">
                    <w:rPr>
                      <w:rFonts w:ascii="Arial" w:hAnsi="Arial" w:cs="Arial"/>
                      <w:sz w:val="22"/>
                      <w:szCs w:val="22"/>
                    </w:rPr>
                    <w:t>)</w:t>
                  </w:r>
                  <w:r w:rsidR="00251424" w:rsidRPr="00566E53">
                    <w:rPr>
                      <w:rFonts w:ascii="Calibri" w:hAnsi="Calibri"/>
                    </w:rPr>
                    <w:t xml:space="preserve"> in the P1</w:t>
                  </w:r>
                  <w:r w:rsidR="00251424">
                    <w:rPr>
                      <w:rFonts w:ascii="Calibri" w:hAnsi="Calibri"/>
                    </w:rPr>
                    <w:t xml:space="preserve"> </w:t>
                  </w:r>
                  <w:r w:rsidR="00251424" w:rsidRPr="00566E53">
                    <w:rPr>
                      <w:rFonts w:ascii="Calibri" w:hAnsi="Calibri"/>
                    </w:rPr>
                    <w:lastRenderedPageBreak/>
                    <w:t xml:space="preserve">and 3D trees </w:t>
                  </w:r>
                  <w:r w:rsidR="00251424" w:rsidRPr="00CB27A5">
                    <w:rPr>
                      <w:rFonts w:ascii="Calibri" w:hAnsi="Calibri"/>
                    </w:rPr>
                    <w:t>(</w:t>
                  </w:r>
                  <w:r w:rsidR="00251424">
                    <w:rPr>
                      <w:rFonts w:ascii="Calibri" w:hAnsi="Calibri"/>
                    </w:rPr>
                    <w:t>compare Figs. 2 &amp; 3</w:t>
                  </w:r>
                  <w:r w:rsidR="00251424" w:rsidRPr="00CB27A5">
                    <w:rPr>
                      <w:rFonts w:ascii="Calibri" w:hAnsi="Calibri"/>
                    </w:rPr>
                    <w:t xml:space="preserve"> of supporting material).</w:t>
                  </w:r>
                </w:p>
                <w:p w14:paraId="1C1823E3" w14:textId="0446F076" w:rsidR="00251424" w:rsidRPr="00566E53" w:rsidRDefault="00070690" w:rsidP="00251424">
                  <w:pPr>
                    <w:ind w:left="284" w:hanging="284"/>
                    <w:rPr>
                      <w:rFonts w:ascii="Calibri" w:hAnsi="Calibri"/>
                    </w:rPr>
                  </w:pPr>
                  <w:r>
                    <w:rPr>
                      <w:rFonts w:ascii="Calibri" w:hAnsi="Calibri"/>
                    </w:rPr>
                    <w:t>4.</w:t>
                  </w:r>
                  <w:r w:rsidR="00251424">
                    <w:rPr>
                      <w:rFonts w:ascii="Calibri" w:hAnsi="Calibri"/>
                    </w:rPr>
                    <w:tab/>
                  </w:r>
                  <w:r w:rsidR="00251424" w:rsidRPr="00264CCF">
                    <w:rPr>
                      <w:rFonts w:ascii="Calibri" w:hAnsi="Calibri"/>
                      <w:b/>
                    </w:rPr>
                    <w:t>Divergence:</w:t>
                  </w:r>
                  <w:r w:rsidR="00251424">
                    <w:rPr>
                      <w:rFonts w:ascii="Calibri" w:hAnsi="Calibri"/>
                    </w:rPr>
                    <w:t xml:space="preserve"> The polyprotein</w:t>
                  </w:r>
                  <w:r w:rsidR="00401997">
                    <w:rPr>
                      <w:rFonts w:ascii="Calibri" w:hAnsi="Calibri"/>
                    </w:rPr>
                    <w:t>s</w:t>
                  </w:r>
                  <w:r w:rsidR="00251424">
                    <w:rPr>
                      <w:rFonts w:ascii="Calibri" w:hAnsi="Calibri"/>
                    </w:rPr>
                    <w:t xml:space="preserve"> of </w:t>
                  </w:r>
                  <w:proofErr w:type="spellStart"/>
                  <w:r w:rsidR="0035523F">
                    <w:rPr>
                      <w:rFonts w:ascii="Calibri" w:hAnsi="Calibri"/>
                    </w:rPr>
                    <w:t>Yili</w:t>
                  </w:r>
                  <w:proofErr w:type="spellEnd"/>
                  <w:r w:rsidR="0035523F">
                    <w:rPr>
                      <w:rFonts w:ascii="Calibri" w:hAnsi="Calibri"/>
                    </w:rPr>
                    <w:t xml:space="preserve"> </w:t>
                  </w:r>
                  <w:proofErr w:type="spellStart"/>
                  <w:r w:rsidR="0035523F">
                    <w:rPr>
                      <w:rFonts w:ascii="Calibri" w:hAnsi="Calibri"/>
                    </w:rPr>
                    <w:t>teratoscincus</w:t>
                  </w:r>
                  <w:proofErr w:type="spellEnd"/>
                  <w:r w:rsidR="0035523F">
                    <w:rPr>
                      <w:rFonts w:ascii="Calibri" w:hAnsi="Calibri"/>
                    </w:rPr>
                    <w:t xml:space="preserve"> </w:t>
                  </w:r>
                  <w:proofErr w:type="spellStart"/>
                  <w:r w:rsidR="0035523F">
                    <w:rPr>
                      <w:rFonts w:ascii="Calibri" w:hAnsi="Calibri"/>
                    </w:rPr>
                    <w:t>roborowskii</w:t>
                  </w:r>
                  <w:proofErr w:type="spellEnd"/>
                  <w:r w:rsidR="0035523F">
                    <w:rPr>
                      <w:rFonts w:ascii="Calibri" w:hAnsi="Calibri"/>
                    </w:rPr>
                    <w:t xml:space="preserve"> picornavirus 1</w:t>
                  </w:r>
                  <w:r w:rsidR="00251424">
                    <w:rPr>
                      <w:rFonts w:ascii="Calibri" w:hAnsi="Calibri"/>
                    </w:rPr>
                    <w:t xml:space="preserve"> (2</w:t>
                  </w:r>
                  <w:r w:rsidR="0035523F">
                    <w:rPr>
                      <w:rFonts w:ascii="Calibri" w:hAnsi="Calibri"/>
                    </w:rPr>
                    <w:t>375</w:t>
                  </w:r>
                  <w:r w:rsidR="00251424">
                    <w:rPr>
                      <w:rFonts w:ascii="Calibri" w:hAnsi="Calibri"/>
                    </w:rPr>
                    <w:t xml:space="preserve"> aa) </w:t>
                  </w:r>
                  <w:r w:rsidR="00401997">
                    <w:rPr>
                      <w:rFonts w:ascii="Calibri" w:hAnsi="Calibri"/>
                    </w:rPr>
                    <w:t xml:space="preserve">and </w:t>
                  </w:r>
                  <w:r w:rsidR="0035523F">
                    <w:rPr>
                      <w:rFonts w:ascii="Calibri" w:hAnsi="Calibri"/>
                    </w:rPr>
                    <w:t xml:space="preserve">tropivirus A1 (Guangdong Chinese </w:t>
                  </w:r>
                  <w:proofErr w:type="spellStart"/>
                  <w:r w:rsidR="0035523F">
                    <w:rPr>
                      <w:rFonts w:ascii="Calibri" w:hAnsi="Calibri"/>
                    </w:rPr>
                    <w:t>waterskink</w:t>
                  </w:r>
                  <w:proofErr w:type="spellEnd"/>
                  <w:r w:rsidR="0035523F">
                    <w:rPr>
                      <w:rFonts w:ascii="Calibri" w:hAnsi="Calibri"/>
                    </w:rPr>
                    <w:t xml:space="preserve"> picornavirus)</w:t>
                  </w:r>
                  <w:r w:rsidR="00401997">
                    <w:rPr>
                      <w:rFonts w:ascii="Calibri" w:hAnsi="Calibri"/>
                    </w:rPr>
                    <w:t xml:space="preserve"> show 46.9% diversity </w:t>
                  </w:r>
                  <w:r w:rsidR="00251424">
                    <w:rPr>
                      <w:rFonts w:ascii="Calibri" w:hAnsi="Calibri"/>
                    </w:rPr>
                    <w:t xml:space="preserve">suggesting a new </w:t>
                  </w:r>
                  <w:r w:rsidR="0035523F">
                    <w:rPr>
                      <w:rFonts w:ascii="Calibri" w:hAnsi="Calibri"/>
                    </w:rPr>
                    <w:t>trop</w:t>
                  </w:r>
                  <w:r w:rsidR="00251424">
                    <w:rPr>
                      <w:rFonts w:ascii="Calibri" w:hAnsi="Calibri"/>
                    </w:rPr>
                    <w:t xml:space="preserve">ivirus species, </w:t>
                  </w:r>
                  <w:r w:rsidR="0035523F">
                    <w:rPr>
                      <w:rFonts w:ascii="Calibri" w:hAnsi="Calibri"/>
                      <w:i/>
                    </w:rPr>
                    <w:t>Trop</w:t>
                  </w:r>
                  <w:r w:rsidR="00251424">
                    <w:rPr>
                      <w:rFonts w:ascii="Calibri" w:hAnsi="Calibri"/>
                      <w:i/>
                    </w:rPr>
                    <w:t>i</w:t>
                  </w:r>
                  <w:r w:rsidR="00251424" w:rsidRPr="00C423CA">
                    <w:rPr>
                      <w:rFonts w:ascii="Calibri" w:hAnsi="Calibri"/>
                      <w:i/>
                    </w:rPr>
                    <w:t xml:space="preserve">virus </w:t>
                  </w:r>
                  <w:r w:rsidR="0035523F">
                    <w:rPr>
                      <w:rFonts w:ascii="Calibri" w:hAnsi="Calibri"/>
                      <w:i/>
                    </w:rPr>
                    <w:t>B</w:t>
                  </w:r>
                  <w:r w:rsidR="00251424">
                    <w:rPr>
                      <w:rFonts w:ascii="Calibri" w:hAnsi="Calibri"/>
                    </w:rPr>
                    <w:t xml:space="preserve">, with 1 type, </w:t>
                  </w:r>
                  <w:r w:rsidR="0035523F">
                    <w:rPr>
                      <w:rFonts w:ascii="Calibri" w:hAnsi="Calibri"/>
                    </w:rPr>
                    <w:t>tropivirus B</w:t>
                  </w:r>
                  <w:r w:rsidR="00251424">
                    <w:rPr>
                      <w:rFonts w:ascii="Calibri" w:hAnsi="Calibri"/>
                    </w:rPr>
                    <w:t>1 (GenBank acc. nos. M</w:t>
                  </w:r>
                  <w:r w:rsidR="0035523F">
                    <w:rPr>
                      <w:rFonts w:ascii="Calibri" w:hAnsi="Calibri"/>
                    </w:rPr>
                    <w:t>G600083</w:t>
                  </w:r>
                  <w:r w:rsidR="00251424">
                    <w:rPr>
                      <w:rFonts w:ascii="Calibri" w:hAnsi="Calibri"/>
                    </w:rPr>
                    <w:t>).</w:t>
                  </w:r>
                </w:p>
                <w:p w14:paraId="38D7AAE7" w14:textId="77777777" w:rsidR="00E60EF0" w:rsidRDefault="00E60EF0" w:rsidP="00070690">
                  <w:pPr>
                    <w:spacing w:before="120"/>
                    <w:rPr>
                      <w:rFonts w:ascii="Calibri" w:hAnsi="Calibri"/>
                      <w:b/>
                    </w:rPr>
                  </w:pPr>
                </w:p>
                <w:p w14:paraId="6BAA3C5A" w14:textId="1D440B49" w:rsidR="00251424" w:rsidRPr="00446D2A" w:rsidRDefault="00251424" w:rsidP="00070690">
                  <w:pPr>
                    <w:spacing w:before="120"/>
                    <w:rPr>
                      <w:rFonts w:ascii="Calibri" w:hAnsi="Calibri"/>
                      <w:b/>
                    </w:rPr>
                  </w:pPr>
                  <w:r w:rsidRPr="00446D2A">
                    <w:rPr>
                      <w:rFonts w:ascii="Calibri" w:hAnsi="Calibri"/>
                      <w:b/>
                    </w:rPr>
                    <w:t xml:space="preserve">Distinguishing features of the </w:t>
                  </w:r>
                  <w:proofErr w:type="spellStart"/>
                  <w:r w:rsidR="0035523F" w:rsidRPr="00446D2A">
                    <w:rPr>
                      <w:rFonts w:ascii="Calibri" w:hAnsi="Calibri"/>
                      <w:b/>
                    </w:rPr>
                    <w:t>Yili</w:t>
                  </w:r>
                  <w:proofErr w:type="spellEnd"/>
                  <w:r w:rsidR="0035523F" w:rsidRPr="00446D2A">
                    <w:rPr>
                      <w:rFonts w:ascii="Calibri" w:hAnsi="Calibri"/>
                      <w:b/>
                    </w:rPr>
                    <w:t xml:space="preserve"> </w:t>
                  </w:r>
                  <w:proofErr w:type="spellStart"/>
                  <w:r w:rsidR="0035523F" w:rsidRPr="00446D2A">
                    <w:rPr>
                      <w:rFonts w:ascii="Calibri" w:hAnsi="Calibri"/>
                      <w:b/>
                    </w:rPr>
                    <w:t>teratoscincus</w:t>
                  </w:r>
                  <w:proofErr w:type="spellEnd"/>
                  <w:r w:rsidR="0035523F" w:rsidRPr="00446D2A">
                    <w:rPr>
                      <w:rFonts w:ascii="Calibri" w:hAnsi="Calibri"/>
                      <w:b/>
                    </w:rPr>
                    <w:t xml:space="preserve"> </w:t>
                  </w:r>
                  <w:proofErr w:type="spellStart"/>
                  <w:r w:rsidR="0035523F" w:rsidRPr="00446D2A">
                    <w:rPr>
                      <w:rFonts w:ascii="Calibri" w:hAnsi="Calibri"/>
                      <w:b/>
                    </w:rPr>
                    <w:t>roborowskii</w:t>
                  </w:r>
                  <w:proofErr w:type="spellEnd"/>
                  <w:r w:rsidR="0035523F" w:rsidRPr="00446D2A">
                    <w:rPr>
                      <w:rFonts w:ascii="Calibri" w:hAnsi="Calibri"/>
                      <w:b/>
                    </w:rPr>
                    <w:t xml:space="preserve"> picornavirus 1</w:t>
                  </w:r>
                  <w:r w:rsidRPr="00446D2A">
                    <w:rPr>
                      <w:rFonts w:ascii="Calibri" w:hAnsi="Calibri"/>
                      <w:b/>
                    </w:rPr>
                    <w:t xml:space="preserve"> compared to other viruses of picornavirus supergroup </w:t>
                  </w:r>
                  <w:r w:rsidR="0035523F" w:rsidRPr="00446D2A">
                    <w:rPr>
                      <w:rFonts w:ascii="Calibri" w:hAnsi="Calibri"/>
                      <w:b/>
                    </w:rPr>
                    <w:t>2</w:t>
                  </w:r>
                  <w:r w:rsidRPr="00446D2A">
                    <w:rPr>
                      <w:rFonts w:ascii="Calibri" w:hAnsi="Calibri"/>
                      <w:b/>
                    </w:rPr>
                    <w:t xml:space="preserve">: </w:t>
                  </w:r>
                </w:p>
                <w:p w14:paraId="7A5D16F9" w14:textId="1816C5F4" w:rsidR="00251424" w:rsidRPr="00446D2A" w:rsidRDefault="00251424" w:rsidP="00251424">
                  <w:pPr>
                    <w:ind w:left="284" w:hanging="284"/>
                    <w:rPr>
                      <w:rFonts w:ascii="Calibri" w:hAnsi="Calibri"/>
                    </w:rPr>
                  </w:pPr>
                  <w:r w:rsidRPr="00446D2A">
                    <w:rPr>
                      <w:rFonts w:ascii="Calibri" w:hAnsi="Calibri"/>
                    </w:rPr>
                    <w:t>1.</w:t>
                  </w:r>
                  <w:r w:rsidRPr="00446D2A">
                    <w:rPr>
                      <w:rFonts w:ascii="Calibri" w:hAnsi="Calibri"/>
                    </w:rPr>
                    <w:tab/>
                    <w:t xml:space="preserve">The </w:t>
                  </w:r>
                  <w:proofErr w:type="spellStart"/>
                  <w:r w:rsidR="0035523F" w:rsidRPr="00446D2A">
                    <w:rPr>
                      <w:rFonts w:ascii="Calibri" w:hAnsi="Calibri"/>
                    </w:rPr>
                    <w:t>Yili</w:t>
                  </w:r>
                  <w:proofErr w:type="spellEnd"/>
                  <w:r w:rsidR="0035523F" w:rsidRPr="00446D2A">
                    <w:rPr>
                      <w:rFonts w:ascii="Calibri" w:hAnsi="Calibri"/>
                    </w:rPr>
                    <w:t xml:space="preserve"> </w:t>
                  </w:r>
                  <w:proofErr w:type="spellStart"/>
                  <w:r w:rsidR="0035523F" w:rsidRPr="00446D2A">
                    <w:rPr>
                      <w:rFonts w:ascii="Calibri" w:hAnsi="Calibri"/>
                    </w:rPr>
                    <w:t>teratoscincus</w:t>
                  </w:r>
                  <w:proofErr w:type="spellEnd"/>
                  <w:r w:rsidR="0035523F" w:rsidRPr="00446D2A">
                    <w:rPr>
                      <w:rFonts w:ascii="Calibri" w:hAnsi="Calibri"/>
                    </w:rPr>
                    <w:t xml:space="preserve"> </w:t>
                  </w:r>
                  <w:proofErr w:type="spellStart"/>
                  <w:r w:rsidR="0035523F" w:rsidRPr="00446D2A">
                    <w:rPr>
                      <w:rFonts w:ascii="Calibri" w:hAnsi="Calibri"/>
                    </w:rPr>
                    <w:t>roborowskii</w:t>
                  </w:r>
                  <w:proofErr w:type="spellEnd"/>
                  <w:r w:rsidR="0035523F" w:rsidRPr="00446D2A">
                    <w:rPr>
                      <w:rFonts w:ascii="Calibri" w:hAnsi="Calibri"/>
                    </w:rPr>
                    <w:t xml:space="preserve"> picornavirus 1</w:t>
                  </w:r>
                  <w:r w:rsidRPr="00446D2A">
                    <w:rPr>
                      <w:rFonts w:ascii="Calibri" w:hAnsi="Calibri"/>
                    </w:rPr>
                    <w:t xml:space="preserve"> has characteristic features of the</w:t>
                  </w:r>
                  <w:r w:rsidRPr="00446D2A">
                    <w:rPr>
                      <w:rFonts w:ascii="Calibri" w:hAnsi="Calibri"/>
                      <w:b/>
                    </w:rPr>
                    <w:t xml:space="preserve"> 1A</w:t>
                  </w:r>
                  <w:r w:rsidR="001C41EA" w:rsidRPr="00446D2A">
                    <w:rPr>
                      <w:rFonts w:ascii="Calibri" w:hAnsi="Calibri"/>
                      <w:b/>
                    </w:rPr>
                    <w:t>B</w:t>
                  </w:r>
                  <w:r w:rsidRPr="00446D2A">
                    <w:rPr>
                      <w:rFonts w:ascii="Calibri" w:hAnsi="Calibri"/>
                      <w:b/>
                    </w:rPr>
                    <w:t>,</w:t>
                  </w:r>
                  <w:r w:rsidR="001C41EA" w:rsidRPr="00446D2A">
                    <w:rPr>
                      <w:rFonts w:ascii="Calibri" w:hAnsi="Calibri"/>
                      <w:b/>
                    </w:rPr>
                    <w:t xml:space="preserve"> 1C, 2B</w:t>
                  </w:r>
                  <w:r w:rsidRPr="00446D2A">
                    <w:rPr>
                      <w:rFonts w:ascii="Calibri" w:hAnsi="Calibri"/>
                      <w:b/>
                    </w:rPr>
                    <w:t xml:space="preserve"> </w:t>
                  </w:r>
                  <w:r w:rsidRPr="00446D2A">
                    <w:rPr>
                      <w:rFonts w:ascii="Calibri" w:hAnsi="Calibri"/>
                    </w:rPr>
                    <w:t>and</w:t>
                  </w:r>
                  <w:r w:rsidR="001C41EA" w:rsidRPr="00446D2A">
                    <w:rPr>
                      <w:rFonts w:ascii="Calibri" w:hAnsi="Calibri"/>
                      <w:b/>
                    </w:rPr>
                    <w:t xml:space="preserve"> 3A</w:t>
                  </w:r>
                  <w:r w:rsidRPr="00446D2A">
                    <w:rPr>
                      <w:rFonts w:ascii="Calibri" w:hAnsi="Calibri"/>
                    </w:rPr>
                    <w:t xml:space="preserve"> proteins (compare Fig. 1): </w:t>
                  </w:r>
                </w:p>
                <w:p w14:paraId="785E141F" w14:textId="0490ABF5" w:rsidR="002F4237" w:rsidRPr="00446D2A" w:rsidRDefault="00251424" w:rsidP="00251424">
                  <w:pPr>
                    <w:ind w:left="596" w:hanging="284"/>
                    <w:rPr>
                      <w:rFonts w:ascii="Calibri" w:hAnsi="Calibri"/>
                    </w:rPr>
                  </w:pPr>
                  <w:r w:rsidRPr="00446D2A">
                    <w:rPr>
                      <w:rFonts w:ascii="Calibri" w:hAnsi="Calibri"/>
                    </w:rPr>
                    <w:t xml:space="preserve">-    the </w:t>
                  </w:r>
                  <w:r w:rsidR="001C41EA" w:rsidRPr="00446D2A">
                    <w:rPr>
                      <w:rFonts w:ascii="Calibri" w:hAnsi="Calibri"/>
                    </w:rPr>
                    <w:t>1AB</w:t>
                  </w:r>
                  <w:r w:rsidRPr="00446D2A">
                    <w:rPr>
                      <w:rFonts w:ascii="Calibri" w:hAnsi="Calibri"/>
                    </w:rPr>
                    <w:t xml:space="preserve"> protein </w:t>
                  </w:r>
                  <w:r w:rsidR="001C41EA" w:rsidRPr="00446D2A">
                    <w:rPr>
                      <w:rFonts w:ascii="Calibri" w:hAnsi="Calibri"/>
                    </w:rPr>
                    <w:t>is 31 aa</w:t>
                  </w:r>
                  <w:r w:rsidRPr="00446D2A">
                    <w:rPr>
                      <w:rFonts w:ascii="Calibri" w:hAnsi="Calibri"/>
                    </w:rPr>
                    <w:t xml:space="preserve"> shor</w:t>
                  </w:r>
                  <w:r w:rsidR="002F4237" w:rsidRPr="00446D2A">
                    <w:rPr>
                      <w:rFonts w:ascii="Calibri" w:hAnsi="Calibri"/>
                    </w:rPr>
                    <w:t>t</w:t>
                  </w:r>
                  <w:r w:rsidR="001C41EA" w:rsidRPr="00446D2A">
                    <w:rPr>
                      <w:rFonts w:ascii="Calibri" w:hAnsi="Calibri"/>
                    </w:rPr>
                    <w:t>er</w:t>
                  </w:r>
                  <w:r w:rsidR="002F4237" w:rsidRPr="00446D2A">
                    <w:rPr>
                      <w:rFonts w:ascii="Calibri" w:hAnsi="Calibri"/>
                    </w:rPr>
                    <w:t xml:space="preserve"> </w:t>
                  </w:r>
                  <w:r w:rsidR="001C41EA" w:rsidRPr="00446D2A">
                    <w:rPr>
                      <w:rFonts w:ascii="Calibri" w:hAnsi="Calibri"/>
                    </w:rPr>
                    <w:t>and exhibits significant</w:t>
                  </w:r>
                  <w:r w:rsidR="002F4237" w:rsidRPr="00446D2A">
                    <w:rPr>
                      <w:rFonts w:ascii="Calibri" w:hAnsi="Calibri"/>
                    </w:rPr>
                    <w:t xml:space="preserve"> </w:t>
                  </w:r>
                  <w:r w:rsidR="001C41EA" w:rsidRPr="00446D2A">
                    <w:rPr>
                      <w:rFonts w:ascii="Calibri" w:hAnsi="Calibri"/>
                    </w:rPr>
                    <w:t>differences at the N-terminus (corresponding to the VP4 polypeptide)</w:t>
                  </w:r>
                  <w:r w:rsidRPr="00446D2A">
                    <w:rPr>
                      <w:rFonts w:ascii="Calibri" w:hAnsi="Calibri"/>
                    </w:rPr>
                    <w:t>;</w:t>
                  </w:r>
                </w:p>
                <w:p w14:paraId="3E0A5B49" w14:textId="586488E4" w:rsidR="002F4237" w:rsidRPr="00446D2A" w:rsidRDefault="002F4237" w:rsidP="00251424">
                  <w:pPr>
                    <w:ind w:left="596" w:hanging="284"/>
                    <w:rPr>
                      <w:rFonts w:ascii="Calibri" w:hAnsi="Calibri"/>
                    </w:rPr>
                  </w:pPr>
                  <w:r w:rsidRPr="00446D2A">
                    <w:rPr>
                      <w:rFonts w:ascii="Calibri" w:hAnsi="Calibri"/>
                    </w:rPr>
                    <w:t xml:space="preserve">-    the </w:t>
                  </w:r>
                  <w:r w:rsidR="001C41EA" w:rsidRPr="00446D2A">
                    <w:rPr>
                      <w:rFonts w:ascii="Calibri" w:hAnsi="Calibri"/>
                    </w:rPr>
                    <w:t>1C</w:t>
                  </w:r>
                  <w:r w:rsidRPr="00446D2A">
                    <w:rPr>
                      <w:rFonts w:ascii="Calibri" w:hAnsi="Calibri"/>
                    </w:rPr>
                    <w:t xml:space="preserve"> protein is</w:t>
                  </w:r>
                  <w:r w:rsidR="001C41EA" w:rsidRPr="00446D2A">
                    <w:rPr>
                      <w:rFonts w:ascii="Calibri" w:hAnsi="Calibri"/>
                    </w:rPr>
                    <w:t xml:space="preserve"> 20 aa</w:t>
                  </w:r>
                  <w:r w:rsidRPr="00446D2A">
                    <w:rPr>
                      <w:rFonts w:ascii="Calibri" w:hAnsi="Calibri"/>
                    </w:rPr>
                    <w:t xml:space="preserve"> shorter</w:t>
                  </w:r>
                  <w:r w:rsidR="001C41EA" w:rsidRPr="00446D2A">
                    <w:rPr>
                      <w:rFonts w:ascii="Calibri" w:hAnsi="Calibri"/>
                    </w:rPr>
                    <w:t xml:space="preserve"> and displays a different C-terminus</w:t>
                  </w:r>
                  <w:r w:rsidRPr="00446D2A">
                    <w:rPr>
                      <w:rFonts w:ascii="Calibri" w:hAnsi="Calibri"/>
                    </w:rPr>
                    <w:t>;</w:t>
                  </w:r>
                </w:p>
                <w:p w14:paraId="632CDF00" w14:textId="77777777" w:rsidR="001C41EA" w:rsidRPr="00446D2A" w:rsidRDefault="002F4237" w:rsidP="00251424">
                  <w:pPr>
                    <w:ind w:left="596" w:hanging="284"/>
                    <w:rPr>
                      <w:rFonts w:ascii="Calibri" w:hAnsi="Calibri"/>
                    </w:rPr>
                  </w:pPr>
                  <w:r w:rsidRPr="00446D2A">
                    <w:rPr>
                      <w:rFonts w:ascii="Calibri" w:hAnsi="Calibri"/>
                    </w:rPr>
                    <w:t xml:space="preserve">-   </w:t>
                  </w:r>
                  <w:r w:rsidR="00251424" w:rsidRPr="00446D2A">
                    <w:rPr>
                      <w:rFonts w:ascii="Calibri" w:hAnsi="Calibri"/>
                    </w:rPr>
                    <w:t xml:space="preserve"> the </w:t>
                  </w:r>
                  <w:r w:rsidR="001C41EA" w:rsidRPr="00446D2A">
                    <w:rPr>
                      <w:rFonts w:ascii="Calibri" w:hAnsi="Calibri"/>
                    </w:rPr>
                    <w:t>2</w:t>
                  </w:r>
                  <w:r w:rsidR="00251424" w:rsidRPr="00446D2A">
                    <w:rPr>
                      <w:rFonts w:ascii="Calibri" w:hAnsi="Calibri"/>
                    </w:rPr>
                    <w:t xml:space="preserve">B protein exhibits a </w:t>
                  </w:r>
                  <w:r w:rsidR="001C41EA" w:rsidRPr="00446D2A">
                    <w:rPr>
                      <w:rFonts w:ascii="Calibri" w:hAnsi="Calibri"/>
                    </w:rPr>
                    <w:t>different N-terminus;</w:t>
                  </w:r>
                </w:p>
                <w:p w14:paraId="7CDA4A8B" w14:textId="6DA2830B" w:rsidR="00251424" w:rsidRPr="00446D2A" w:rsidRDefault="001C41EA" w:rsidP="00251424">
                  <w:pPr>
                    <w:ind w:left="596" w:hanging="284"/>
                    <w:rPr>
                      <w:rFonts w:ascii="Calibri" w:hAnsi="Calibri"/>
                    </w:rPr>
                  </w:pPr>
                  <w:r w:rsidRPr="00446D2A">
                    <w:rPr>
                      <w:rFonts w:ascii="Calibri" w:hAnsi="Calibri"/>
                    </w:rPr>
                    <w:t>-    the 3A protein is 23 aa longer</w:t>
                  </w:r>
                  <w:r w:rsidR="00251424" w:rsidRPr="00446D2A">
                    <w:rPr>
                      <w:rFonts w:ascii="Calibri" w:hAnsi="Calibri"/>
                    </w:rPr>
                    <w:t>.</w:t>
                  </w:r>
                </w:p>
                <w:p w14:paraId="292E0DEC" w14:textId="28F9E6DC" w:rsidR="00251424" w:rsidRPr="00446D2A" w:rsidRDefault="00251424" w:rsidP="00251424">
                  <w:pPr>
                    <w:ind w:left="313" w:hanging="313"/>
                    <w:rPr>
                      <w:rFonts w:ascii="Calibri" w:hAnsi="Calibri"/>
                    </w:rPr>
                  </w:pPr>
                  <w:r w:rsidRPr="00446D2A">
                    <w:rPr>
                      <w:rFonts w:ascii="Calibri" w:hAnsi="Calibri"/>
                    </w:rPr>
                    <w:t>2.</w:t>
                  </w:r>
                  <w:r w:rsidRPr="00446D2A">
                    <w:rPr>
                      <w:rFonts w:ascii="Calibri" w:hAnsi="Calibri"/>
                    </w:rPr>
                    <w:tab/>
                  </w:r>
                  <w:r w:rsidRPr="00446D2A">
                    <w:rPr>
                      <w:rFonts w:ascii="Calibri" w:hAnsi="Calibri"/>
                      <w:b/>
                    </w:rPr>
                    <w:t>Sequence divergence</w:t>
                  </w:r>
                  <w:r w:rsidRPr="00446D2A">
                    <w:rPr>
                      <w:rFonts w:ascii="Calibri" w:hAnsi="Calibri"/>
                    </w:rPr>
                    <w:t xml:space="preserve"> (uncorrected p-distances) of orthologous proteins is high in pairwise comparisons with </w:t>
                  </w:r>
                  <w:r w:rsidRPr="00306658">
                    <w:rPr>
                      <w:rFonts w:ascii="Calibri" w:hAnsi="Calibri"/>
                    </w:rPr>
                    <w:t>3</w:t>
                  </w:r>
                  <w:r w:rsidR="001C41EA" w:rsidRPr="00306658">
                    <w:rPr>
                      <w:rFonts w:ascii="Calibri" w:hAnsi="Calibri"/>
                    </w:rPr>
                    <w:t>8</w:t>
                  </w:r>
                  <w:r w:rsidRPr="00446D2A">
                    <w:rPr>
                      <w:rFonts w:ascii="Calibri" w:hAnsi="Calibri"/>
                    </w:rPr>
                    <w:t xml:space="preserve"> acknowledged and proposed spec</w:t>
                  </w:r>
                  <w:r w:rsidR="001C41EA" w:rsidRPr="00446D2A">
                    <w:rPr>
                      <w:rFonts w:ascii="Calibri" w:hAnsi="Calibri"/>
                    </w:rPr>
                    <w:t>ies of picornavirus supergroup 2</w:t>
                  </w:r>
                  <w:r w:rsidRPr="00446D2A">
                    <w:rPr>
                      <w:rFonts w:ascii="Calibri" w:hAnsi="Calibri"/>
                    </w:rPr>
                    <w:t>. The amino acid divergences range from</w:t>
                  </w:r>
                  <w:r w:rsidR="001C41EA" w:rsidRPr="00446D2A">
                    <w:rPr>
                      <w:rFonts w:ascii="Calibri" w:hAnsi="Calibri"/>
                    </w:rPr>
                    <w:t>77.4</w:t>
                  </w:r>
                  <w:r w:rsidRPr="00446D2A">
                    <w:rPr>
                      <w:rFonts w:ascii="Calibri" w:hAnsi="Calibri"/>
                    </w:rPr>
                    <w:t xml:space="preserve"> to </w:t>
                  </w:r>
                  <w:r w:rsidR="001C41EA" w:rsidRPr="00446D2A">
                    <w:rPr>
                      <w:rFonts w:ascii="Calibri" w:hAnsi="Calibri"/>
                    </w:rPr>
                    <w:t>88.0</w:t>
                  </w:r>
                  <w:r w:rsidRPr="00446D2A">
                    <w:rPr>
                      <w:rFonts w:ascii="Calibri" w:hAnsi="Calibri"/>
                    </w:rPr>
                    <w:t>% for P1,</w:t>
                  </w:r>
                  <w:r w:rsidR="001C41EA" w:rsidRPr="00446D2A">
                    <w:rPr>
                      <w:rFonts w:ascii="Calibri" w:hAnsi="Calibri"/>
                    </w:rPr>
                    <w:t>62.3</w:t>
                  </w:r>
                  <w:r w:rsidRPr="00446D2A">
                    <w:rPr>
                      <w:rFonts w:ascii="Calibri" w:hAnsi="Calibri"/>
                    </w:rPr>
                    <w:t>-</w:t>
                  </w:r>
                  <w:r w:rsidR="001C41EA" w:rsidRPr="00446D2A">
                    <w:rPr>
                      <w:rFonts w:ascii="Calibri" w:hAnsi="Calibri"/>
                    </w:rPr>
                    <w:t>76.9</w:t>
                  </w:r>
                  <w:r w:rsidRPr="00446D2A">
                    <w:rPr>
                      <w:rFonts w:ascii="Calibri" w:hAnsi="Calibri"/>
                    </w:rPr>
                    <w:t>% for 2C</w:t>
                  </w:r>
                  <w:r w:rsidRPr="00446D2A">
                    <w:rPr>
                      <w:rFonts w:ascii="Calibri" w:hAnsi="Calibri"/>
                      <w:vertAlign w:val="superscript"/>
                    </w:rPr>
                    <w:t>hel</w:t>
                  </w:r>
                  <w:r w:rsidRPr="00446D2A">
                    <w:rPr>
                      <w:rFonts w:ascii="Calibri" w:hAnsi="Calibri"/>
                    </w:rPr>
                    <w:t xml:space="preserve">, </w:t>
                  </w:r>
                  <w:r w:rsidR="001C41EA" w:rsidRPr="00446D2A">
                    <w:rPr>
                      <w:rFonts w:ascii="Calibri" w:hAnsi="Calibri"/>
                    </w:rPr>
                    <w:t>68.6-84.2</w:t>
                  </w:r>
                  <w:r w:rsidRPr="00446D2A">
                    <w:rPr>
                      <w:rFonts w:ascii="Calibri" w:hAnsi="Calibri"/>
                    </w:rPr>
                    <w:t>% for 3C</w:t>
                  </w:r>
                  <w:r w:rsidRPr="00446D2A">
                    <w:rPr>
                      <w:rFonts w:ascii="Calibri" w:hAnsi="Calibri"/>
                      <w:vertAlign w:val="superscript"/>
                    </w:rPr>
                    <w:t>pro</w:t>
                  </w:r>
                  <w:r w:rsidRPr="00446D2A">
                    <w:rPr>
                      <w:rFonts w:ascii="Calibri" w:hAnsi="Calibri"/>
                    </w:rPr>
                    <w:t xml:space="preserve"> and</w:t>
                  </w:r>
                  <w:r w:rsidR="001C41EA" w:rsidRPr="00446D2A">
                    <w:rPr>
                      <w:rFonts w:ascii="Calibri" w:hAnsi="Calibri"/>
                    </w:rPr>
                    <w:t>49.1-64.9</w:t>
                  </w:r>
                  <w:r w:rsidRPr="00446D2A">
                    <w:rPr>
                      <w:rFonts w:ascii="Calibri" w:hAnsi="Calibri"/>
                    </w:rPr>
                    <w:t>% for 3D</w:t>
                  </w:r>
                  <w:r w:rsidRPr="00446D2A">
                    <w:rPr>
                      <w:rFonts w:ascii="Calibri" w:hAnsi="Calibri"/>
                      <w:vertAlign w:val="superscript"/>
                    </w:rPr>
                    <w:t>pol</w:t>
                  </w:r>
                  <w:r w:rsidRPr="00446D2A">
                    <w:rPr>
                      <w:rFonts w:ascii="Calibri" w:hAnsi="Calibri"/>
                    </w:rPr>
                    <w:t xml:space="preserve"> in comparisons to other </w:t>
                  </w:r>
                  <w:r w:rsidR="001C41EA" w:rsidRPr="00446D2A">
                    <w:rPr>
                      <w:rFonts w:ascii="Calibri" w:hAnsi="Calibri"/>
                    </w:rPr>
                    <w:t xml:space="preserve">picornaviruses of super group 2 </w:t>
                  </w:r>
                  <w:r w:rsidRPr="00446D2A">
                    <w:rPr>
                      <w:rFonts w:ascii="Calibri" w:hAnsi="Calibri"/>
                    </w:rPr>
                    <w:t xml:space="preserve">(compare Table 1). Divergence to </w:t>
                  </w:r>
                  <w:r w:rsidR="001C41EA" w:rsidRPr="00446D2A">
                    <w:rPr>
                      <w:rFonts w:ascii="Calibri" w:hAnsi="Calibri"/>
                    </w:rPr>
                    <w:t>tropivirus A1</w:t>
                  </w:r>
                  <w:r w:rsidR="00446D2A" w:rsidRPr="00446D2A">
                    <w:rPr>
                      <w:rFonts w:ascii="Calibri" w:hAnsi="Calibri"/>
                    </w:rPr>
                    <w:t xml:space="preserve"> is 51.7% for P1, 42.9% for 2C</w:t>
                  </w:r>
                  <w:r w:rsidR="00446D2A" w:rsidRPr="00446D2A">
                    <w:rPr>
                      <w:rFonts w:ascii="Calibri" w:hAnsi="Calibri"/>
                      <w:vertAlign w:val="superscript"/>
                    </w:rPr>
                    <w:t>hel</w:t>
                  </w:r>
                  <w:r w:rsidR="00446D2A" w:rsidRPr="00446D2A">
                    <w:rPr>
                      <w:rFonts w:ascii="Calibri" w:hAnsi="Calibri"/>
                    </w:rPr>
                    <w:t>, 43.2% for 3C</w:t>
                  </w:r>
                  <w:r w:rsidR="00446D2A" w:rsidRPr="00446D2A">
                    <w:rPr>
                      <w:rFonts w:ascii="Calibri" w:hAnsi="Calibri"/>
                      <w:vertAlign w:val="superscript"/>
                    </w:rPr>
                    <w:t>pro</w:t>
                  </w:r>
                  <w:r w:rsidR="00446D2A" w:rsidRPr="00446D2A">
                    <w:rPr>
                      <w:rFonts w:ascii="Calibri" w:hAnsi="Calibri"/>
                    </w:rPr>
                    <w:t xml:space="preserve"> and 31.2% for 3D</w:t>
                  </w:r>
                  <w:r w:rsidR="00446D2A" w:rsidRPr="00446D2A">
                    <w:rPr>
                      <w:rFonts w:ascii="Calibri" w:hAnsi="Calibri"/>
                      <w:vertAlign w:val="superscript"/>
                    </w:rPr>
                    <w:t>pol</w:t>
                  </w:r>
                  <w:r w:rsidRPr="00446D2A">
                    <w:rPr>
                      <w:rFonts w:ascii="Calibri" w:hAnsi="Calibri"/>
                    </w:rPr>
                    <w:t>.</w:t>
                  </w:r>
                </w:p>
                <w:p w14:paraId="60B39100" w14:textId="77777777" w:rsidR="00251424" w:rsidRDefault="00251424" w:rsidP="00251424">
                  <w:pPr>
                    <w:rPr>
                      <w:rFonts w:ascii="Calibri" w:hAnsi="Calibri"/>
                      <w:b/>
                    </w:rPr>
                  </w:pPr>
                </w:p>
                <w:p w14:paraId="5B4D4C0B" w14:textId="77777777" w:rsidR="002C4AFE" w:rsidRDefault="002C4AFE" w:rsidP="002C4AFE">
                  <w:pPr>
                    <w:rPr>
                      <w:rFonts w:ascii="Calibri" w:hAnsi="Calibri"/>
                      <w:b/>
                    </w:rPr>
                  </w:pPr>
                </w:p>
                <w:p w14:paraId="3F6B2A39" w14:textId="77777777" w:rsidR="002C4AFE" w:rsidRPr="002C4AFE" w:rsidRDefault="002C4AFE" w:rsidP="002C4AFE">
                  <w:pPr>
                    <w:rPr>
                      <w:rFonts w:asciiTheme="minorHAnsi" w:hAnsiTheme="minorHAnsi" w:cs="Arial"/>
                      <w:b/>
                      <w:color w:val="000000"/>
                    </w:rPr>
                  </w:pPr>
                  <w:r w:rsidRPr="002C4AFE">
                    <w:rPr>
                      <w:rFonts w:asciiTheme="minorHAnsi" w:hAnsiTheme="minorHAnsi" w:cs="Arial"/>
                      <w:b/>
                      <w:color w:val="000000"/>
                    </w:rPr>
                    <w:t>Species demarcation criteria:</w:t>
                  </w:r>
                </w:p>
                <w:p w14:paraId="0D3F9996" w14:textId="2A9AA383" w:rsidR="002C4AFE" w:rsidRPr="002C4AFE" w:rsidRDefault="002C4AFE" w:rsidP="002C4AFE">
                  <w:pPr>
                    <w:rPr>
                      <w:rFonts w:asciiTheme="minorHAnsi" w:hAnsiTheme="minorHAnsi" w:cs="Arial"/>
                      <w:color w:val="000000"/>
                    </w:rPr>
                  </w:pPr>
                  <w:r w:rsidRPr="002C4AFE">
                    <w:rPr>
                      <w:rFonts w:asciiTheme="minorHAnsi" w:hAnsiTheme="minorHAnsi" w:cs="Arial"/>
                      <w:color w:val="000000"/>
                    </w:rPr>
                    <w:t xml:space="preserve">Members of a species of genus </w:t>
                  </w:r>
                  <w:r>
                    <w:rPr>
                      <w:rFonts w:asciiTheme="minorHAnsi" w:hAnsiTheme="minorHAnsi" w:cs="Arial"/>
                      <w:i/>
                      <w:color w:val="000000"/>
                    </w:rPr>
                    <w:t>Tro</w:t>
                  </w:r>
                  <w:r w:rsidRPr="002C4AFE">
                    <w:rPr>
                      <w:rFonts w:asciiTheme="minorHAnsi" w:hAnsiTheme="minorHAnsi" w:cs="Arial"/>
                      <w:i/>
                      <w:color w:val="000000"/>
                    </w:rPr>
                    <w:t>pivirus</w:t>
                  </w:r>
                  <w:r w:rsidRPr="002C4AFE">
                    <w:rPr>
                      <w:rFonts w:asciiTheme="minorHAnsi" w:hAnsiTheme="minorHAnsi" w:cs="Arial"/>
                      <w:color w:val="000000"/>
                    </w:rPr>
                    <w:t>:</w:t>
                  </w:r>
                </w:p>
                <w:p w14:paraId="5BF3D0E7" w14:textId="77777777" w:rsidR="002C4AFE" w:rsidRPr="002C4AFE" w:rsidRDefault="002C4AFE" w:rsidP="002C4AFE">
                  <w:pPr>
                    <w:rPr>
                      <w:rFonts w:asciiTheme="minorHAnsi" w:hAnsiTheme="minorHAnsi" w:cs="Arial"/>
                      <w:color w:val="000000"/>
                    </w:rPr>
                  </w:pPr>
                  <w:r w:rsidRPr="002C4AFE">
                    <w:rPr>
                      <w:rFonts w:asciiTheme="minorHAnsi" w:hAnsiTheme="minorHAnsi" w:cs="Arial"/>
                      <w:color w:val="000000"/>
                    </w:rPr>
                    <w:t>- share a common genome organization,</w:t>
                  </w:r>
                </w:p>
                <w:p w14:paraId="33A21DB6" w14:textId="0371F9D9" w:rsidR="002C4AFE" w:rsidRPr="002C4AFE" w:rsidRDefault="002C4AFE" w:rsidP="002C4AFE">
                  <w:pPr>
                    <w:rPr>
                      <w:rFonts w:asciiTheme="minorHAnsi" w:hAnsiTheme="minorHAnsi" w:cs="Arial"/>
                      <w:color w:val="000000"/>
                    </w:rPr>
                  </w:pPr>
                  <w:r w:rsidRPr="002C4AFE">
                    <w:rPr>
                      <w:rFonts w:asciiTheme="minorHAnsi" w:hAnsiTheme="minorHAnsi" w:cs="Arial"/>
                      <w:color w:val="000000"/>
                    </w:rPr>
                    <w:t xml:space="preserve">- </w:t>
                  </w:r>
                  <w:r w:rsidR="00634755">
                    <w:rPr>
                      <w:rFonts w:asciiTheme="minorHAnsi" w:hAnsiTheme="minorHAnsi" w:cs="Arial"/>
                      <w:color w:val="000000"/>
                    </w:rPr>
                    <w:t>are less</w:t>
                  </w:r>
                  <w:r w:rsidRPr="002C4AFE">
                    <w:rPr>
                      <w:rFonts w:asciiTheme="minorHAnsi" w:hAnsiTheme="minorHAnsi" w:cs="Arial"/>
                      <w:color w:val="000000"/>
                    </w:rPr>
                    <w:t xml:space="preserve"> than </w:t>
                  </w:r>
                  <w:r w:rsidR="00634755">
                    <w:rPr>
                      <w:rFonts w:asciiTheme="minorHAnsi" w:hAnsiTheme="minorHAnsi" w:cs="Arial"/>
                      <w:color w:val="000000"/>
                    </w:rPr>
                    <w:t>45</w:t>
                  </w:r>
                  <w:r w:rsidRPr="002C4AFE">
                    <w:rPr>
                      <w:rFonts w:asciiTheme="minorHAnsi" w:hAnsiTheme="minorHAnsi" w:cs="Arial"/>
                      <w:color w:val="000000"/>
                    </w:rPr>
                    <w:t>%</w:t>
                  </w:r>
                  <w:r w:rsidR="00634755">
                    <w:rPr>
                      <w:rFonts w:asciiTheme="minorHAnsi" w:hAnsiTheme="minorHAnsi" w:cs="Arial"/>
                      <w:color w:val="000000"/>
                    </w:rPr>
                    <w:t xml:space="preserve"> divergent in</w:t>
                  </w:r>
                  <w:r w:rsidRPr="002C4AFE">
                    <w:rPr>
                      <w:rFonts w:asciiTheme="minorHAnsi" w:hAnsiTheme="minorHAnsi" w:cs="Arial"/>
                      <w:color w:val="000000"/>
                    </w:rPr>
                    <w:t xml:space="preserve"> polyprotein</w:t>
                  </w:r>
                  <w:r w:rsidR="00634755">
                    <w:rPr>
                      <w:rFonts w:asciiTheme="minorHAnsi" w:hAnsiTheme="minorHAnsi" w:cs="Arial"/>
                      <w:color w:val="000000"/>
                    </w:rPr>
                    <w:t xml:space="preserve"> sequence</w:t>
                  </w:r>
                  <w:r w:rsidRPr="002C4AFE">
                    <w:rPr>
                      <w:rFonts w:asciiTheme="minorHAnsi" w:hAnsiTheme="minorHAnsi" w:cs="Arial"/>
                      <w:color w:val="000000"/>
                    </w:rPr>
                    <w:t>,</w:t>
                  </w:r>
                </w:p>
                <w:p w14:paraId="6D5AA941" w14:textId="70706746" w:rsidR="002C4AFE" w:rsidRPr="002C4AFE" w:rsidRDefault="002C4AFE" w:rsidP="002C4AFE">
                  <w:pPr>
                    <w:rPr>
                      <w:rFonts w:asciiTheme="minorHAnsi" w:hAnsiTheme="minorHAnsi" w:cs="Arial"/>
                      <w:color w:val="000000"/>
                    </w:rPr>
                  </w:pPr>
                  <w:r w:rsidRPr="002C4AFE">
                    <w:rPr>
                      <w:rFonts w:asciiTheme="minorHAnsi" w:hAnsiTheme="minorHAnsi" w:cs="Arial"/>
                      <w:color w:val="000000"/>
                    </w:rPr>
                    <w:t xml:space="preserve">- </w:t>
                  </w:r>
                  <w:r w:rsidR="00634755">
                    <w:rPr>
                      <w:rFonts w:asciiTheme="minorHAnsi" w:hAnsiTheme="minorHAnsi" w:cs="Arial"/>
                      <w:color w:val="000000"/>
                    </w:rPr>
                    <w:t>are less</w:t>
                  </w:r>
                  <w:r w:rsidRPr="002C4AFE">
                    <w:rPr>
                      <w:rFonts w:asciiTheme="minorHAnsi" w:hAnsiTheme="minorHAnsi" w:cs="Arial"/>
                      <w:color w:val="000000"/>
                    </w:rPr>
                    <w:t xml:space="preserve"> than 5</w:t>
                  </w:r>
                  <w:r w:rsidR="00634755">
                    <w:rPr>
                      <w:rFonts w:asciiTheme="minorHAnsi" w:hAnsiTheme="minorHAnsi" w:cs="Arial"/>
                      <w:color w:val="000000"/>
                    </w:rPr>
                    <w:t>0</w:t>
                  </w:r>
                  <w:r w:rsidRPr="002C4AFE">
                    <w:rPr>
                      <w:rFonts w:asciiTheme="minorHAnsi" w:hAnsiTheme="minorHAnsi" w:cs="Arial"/>
                      <w:color w:val="000000"/>
                    </w:rPr>
                    <w:t xml:space="preserve">% </w:t>
                  </w:r>
                  <w:r w:rsidR="00634755">
                    <w:rPr>
                      <w:rFonts w:asciiTheme="minorHAnsi" w:hAnsiTheme="minorHAnsi" w:cs="Arial"/>
                      <w:color w:val="000000"/>
                    </w:rPr>
                    <w:t>divergent</w:t>
                  </w:r>
                  <w:r w:rsidRPr="002C4AFE">
                    <w:rPr>
                      <w:rFonts w:asciiTheme="minorHAnsi" w:hAnsiTheme="minorHAnsi" w:cs="Arial"/>
                      <w:color w:val="000000"/>
                    </w:rPr>
                    <w:t xml:space="preserve"> in the P1</w:t>
                  </w:r>
                  <w:r w:rsidR="00634755">
                    <w:rPr>
                      <w:rFonts w:asciiTheme="minorHAnsi" w:hAnsiTheme="minorHAnsi" w:cs="Arial"/>
                      <w:color w:val="000000"/>
                    </w:rPr>
                    <w:t xml:space="preserve"> aa sequence</w:t>
                  </w:r>
                  <w:r w:rsidRPr="002C4AFE">
                    <w:rPr>
                      <w:rFonts w:asciiTheme="minorHAnsi" w:hAnsiTheme="minorHAnsi" w:cs="Arial"/>
                      <w:color w:val="000000"/>
                    </w:rPr>
                    <w:t>,</w:t>
                  </w:r>
                </w:p>
                <w:p w14:paraId="4A1C1028" w14:textId="36D8BF5D" w:rsidR="002C4AFE" w:rsidRPr="002C4AFE" w:rsidRDefault="002C4AFE" w:rsidP="002C4AFE">
                  <w:pPr>
                    <w:rPr>
                      <w:rFonts w:asciiTheme="minorHAnsi" w:hAnsiTheme="minorHAnsi" w:cs="Arial"/>
                      <w:color w:val="000000"/>
                    </w:rPr>
                  </w:pPr>
                  <w:r w:rsidRPr="002C4AFE">
                    <w:rPr>
                      <w:rFonts w:asciiTheme="minorHAnsi" w:hAnsiTheme="minorHAnsi" w:cs="Arial"/>
                      <w:color w:val="000000"/>
                    </w:rPr>
                    <w:t xml:space="preserve">- </w:t>
                  </w:r>
                  <w:r w:rsidR="00634755">
                    <w:rPr>
                      <w:rFonts w:asciiTheme="minorHAnsi" w:hAnsiTheme="minorHAnsi" w:cs="Arial"/>
                      <w:color w:val="000000"/>
                    </w:rPr>
                    <w:t>are less</w:t>
                  </w:r>
                  <w:r w:rsidRPr="002C4AFE">
                    <w:rPr>
                      <w:rFonts w:asciiTheme="minorHAnsi" w:hAnsiTheme="minorHAnsi" w:cs="Arial"/>
                      <w:color w:val="000000"/>
                    </w:rPr>
                    <w:t xml:space="preserve"> than </w:t>
                  </w:r>
                  <w:r w:rsidR="00634755">
                    <w:rPr>
                      <w:rFonts w:asciiTheme="minorHAnsi" w:hAnsiTheme="minorHAnsi" w:cs="Arial"/>
                      <w:color w:val="000000"/>
                    </w:rPr>
                    <w:t>35</w:t>
                  </w:r>
                  <w:r w:rsidRPr="002C4AFE">
                    <w:rPr>
                      <w:rFonts w:asciiTheme="minorHAnsi" w:hAnsiTheme="minorHAnsi" w:cs="Arial"/>
                      <w:color w:val="000000"/>
                    </w:rPr>
                    <w:t xml:space="preserve">% </w:t>
                  </w:r>
                  <w:r w:rsidR="00634755">
                    <w:rPr>
                      <w:rFonts w:asciiTheme="minorHAnsi" w:hAnsiTheme="minorHAnsi" w:cs="Arial"/>
                      <w:color w:val="000000"/>
                    </w:rPr>
                    <w:t>divergent</w:t>
                  </w:r>
                  <w:r w:rsidRPr="002C4AFE">
                    <w:rPr>
                      <w:rFonts w:asciiTheme="minorHAnsi" w:hAnsiTheme="minorHAnsi" w:cs="Arial"/>
                      <w:color w:val="000000"/>
                    </w:rPr>
                    <w:t xml:space="preserve"> in the 2C+3CD</w:t>
                  </w:r>
                  <w:r w:rsidR="00634755">
                    <w:rPr>
                      <w:rFonts w:asciiTheme="minorHAnsi" w:hAnsiTheme="minorHAnsi" w:cs="Arial"/>
                      <w:color w:val="000000"/>
                    </w:rPr>
                    <w:t xml:space="preserve"> aa sequence</w:t>
                  </w:r>
                  <w:r w:rsidRPr="002C4AFE">
                    <w:rPr>
                      <w:rFonts w:asciiTheme="minorHAnsi" w:hAnsiTheme="minorHAnsi" w:cs="Arial"/>
                      <w:color w:val="000000"/>
                    </w:rPr>
                    <w:t>.</w:t>
                  </w:r>
                </w:p>
                <w:p w14:paraId="31A4BDF3" w14:textId="77777777" w:rsidR="002C4AFE" w:rsidRDefault="002C4AFE" w:rsidP="002C4AFE">
                  <w:pPr>
                    <w:rPr>
                      <w:rFonts w:ascii="Calibri" w:hAnsi="Calibri"/>
                      <w:b/>
                    </w:rPr>
                  </w:pPr>
                </w:p>
                <w:p w14:paraId="161A42B1" w14:textId="77777777" w:rsidR="00446D2A" w:rsidRDefault="00446D2A" w:rsidP="00251424">
                  <w:pPr>
                    <w:rPr>
                      <w:rFonts w:ascii="Calibri" w:hAnsi="Calibri"/>
                      <w:b/>
                    </w:rPr>
                  </w:pPr>
                </w:p>
                <w:p w14:paraId="4DD69588" w14:textId="2A0934FB" w:rsidR="00D50360" w:rsidRPr="00CC4B03" w:rsidRDefault="00D50360" w:rsidP="00D50360">
                  <w:pPr>
                    <w:rPr>
                      <w:rFonts w:ascii="Calibri" w:hAnsi="Calibri"/>
                    </w:rPr>
                  </w:pPr>
                  <w:r>
                    <w:rPr>
                      <w:rFonts w:ascii="Calibri" w:hAnsi="Calibri"/>
                      <w:b/>
                    </w:rPr>
                    <w:t>Exemplar virus</w:t>
                  </w:r>
                  <w:r w:rsidRPr="00CC4B03">
                    <w:rPr>
                      <w:rFonts w:ascii="Calibri" w:hAnsi="Calibri"/>
                      <w:b/>
                    </w:rPr>
                    <w:t xml:space="preserve"> of </w:t>
                  </w:r>
                  <w:r>
                    <w:rPr>
                      <w:rFonts w:ascii="Calibri" w:hAnsi="Calibri"/>
                      <w:b/>
                    </w:rPr>
                    <w:t>species</w:t>
                  </w:r>
                  <w:r w:rsidRPr="00CC4B03">
                    <w:rPr>
                      <w:rFonts w:ascii="Calibri" w:hAnsi="Calibri"/>
                      <w:b/>
                    </w:rPr>
                    <w:t>:</w:t>
                  </w:r>
                  <w:r w:rsidRPr="00CC4B03">
                    <w:rPr>
                      <w:rFonts w:ascii="Calibri" w:hAnsi="Calibri"/>
                    </w:rPr>
                    <w:t xml:space="preserve"> </w:t>
                  </w:r>
                </w:p>
                <w:p w14:paraId="73C31FCD" w14:textId="78941CB8" w:rsidR="00237296" w:rsidRPr="006D2BC1" w:rsidRDefault="00446D2A" w:rsidP="009623BE">
                  <w:pPr>
                    <w:rPr>
                      <w:rFonts w:ascii="Arial" w:hAnsi="Arial" w:cs="Arial"/>
                      <w:sz w:val="22"/>
                      <w:szCs w:val="22"/>
                      <w:lang w:val="de-DE"/>
                    </w:rPr>
                  </w:pPr>
                  <w:r w:rsidRPr="00306658">
                    <w:rPr>
                      <w:rFonts w:ascii="Calibri" w:hAnsi="Calibri"/>
                      <w:b/>
                      <w:i/>
                    </w:rPr>
                    <w:t>Trop</w:t>
                  </w:r>
                  <w:r w:rsidR="00D50360" w:rsidRPr="00306658">
                    <w:rPr>
                      <w:rFonts w:ascii="Calibri" w:hAnsi="Calibri"/>
                      <w:b/>
                      <w:i/>
                    </w:rPr>
                    <w:t xml:space="preserve">ivirus </w:t>
                  </w:r>
                  <w:r w:rsidRPr="00306658">
                    <w:rPr>
                      <w:rFonts w:ascii="Calibri" w:hAnsi="Calibri"/>
                      <w:b/>
                      <w:i/>
                    </w:rPr>
                    <w:t>B</w:t>
                  </w:r>
                  <w:r w:rsidR="00D50360" w:rsidRPr="00306658">
                    <w:rPr>
                      <w:rFonts w:ascii="Calibri" w:hAnsi="Calibri"/>
                    </w:rPr>
                    <w:t xml:space="preserve">, </w:t>
                  </w:r>
                  <w:proofErr w:type="spellStart"/>
                  <w:r w:rsidRPr="00306658">
                    <w:rPr>
                      <w:rFonts w:ascii="Calibri" w:hAnsi="Calibri"/>
                    </w:rPr>
                    <w:t>tropi</w:t>
                  </w:r>
                  <w:r w:rsidR="00D50360" w:rsidRPr="00306658">
                    <w:rPr>
                      <w:rFonts w:ascii="Calibri" w:hAnsi="Calibri"/>
                    </w:rPr>
                    <w:t>virus</w:t>
                  </w:r>
                  <w:proofErr w:type="spellEnd"/>
                  <w:r w:rsidR="00D50360" w:rsidRPr="00306658">
                    <w:rPr>
                      <w:rFonts w:ascii="Calibri" w:hAnsi="Calibri"/>
                    </w:rPr>
                    <w:t xml:space="preserve"> </w:t>
                  </w:r>
                  <w:r w:rsidRPr="00306658">
                    <w:rPr>
                      <w:rFonts w:ascii="Calibri" w:hAnsi="Calibri"/>
                    </w:rPr>
                    <w:t>B</w:t>
                  </w:r>
                  <w:r w:rsidR="00D50360" w:rsidRPr="00306658">
                    <w:rPr>
                      <w:rFonts w:ascii="Calibri" w:hAnsi="Calibri"/>
                    </w:rPr>
                    <w:t>1 (</w:t>
                  </w:r>
                  <w:proofErr w:type="spellStart"/>
                  <w:r w:rsidRPr="00446D2A">
                    <w:rPr>
                      <w:rFonts w:ascii="Calibri" w:hAnsi="Calibri"/>
                    </w:rPr>
                    <w:t>Yili</w:t>
                  </w:r>
                  <w:proofErr w:type="spellEnd"/>
                  <w:r w:rsidRPr="00446D2A">
                    <w:rPr>
                      <w:rFonts w:ascii="Calibri" w:hAnsi="Calibri"/>
                    </w:rPr>
                    <w:t xml:space="preserve"> </w:t>
                  </w:r>
                  <w:proofErr w:type="spellStart"/>
                  <w:r w:rsidRPr="00446D2A">
                    <w:rPr>
                      <w:rFonts w:ascii="Calibri" w:hAnsi="Calibri"/>
                    </w:rPr>
                    <w:t>teratoscincus</w:t>
                  </w:r>
                  <w:proofErr w:type="spellEnd"/>
                  <w:r w:rsidRPr="00446D2A">
                    <w:rPr>
                      <w:rFonts w:ascii="Calibri" w:hAnsi="Calibri"/>
                    </w:rPr>
                    <w:t xml:space="preserve"> </w:t>
                  </w:r>
                  <w:proofErr w:type="spellStart"/>
                  <w:r w:rsidRPr="00446D2A">
                    <w:rPr>
                      <w:rFonts w:ascii="Calibri" w:hAnsi="Calibri"/>
                    </w:rPr>
                    <w:t>roborowskii</w:t>
                  </w:r>
                  <w:proofErr w:type="spellEnd"/>
                  <w:r w:rsidRPr="00446D2A">
                    <w:rPr>
                      <w:rFonts w:ascii="Calibri" w:hAnsi="Calibri"/>
                    </w:rPr>
                    <w:t xml:space="preserve"> picornavirus</w:t>
                  </w:r>
                  <w:r w:rsidR="006D2BC1" w:rsidRPr="00306658">
                    <w:rPr>
                      <w:rFonts w:ascii="Calibri" w:hAnsi="Calibri"/>
                    </w:rPr>
                    <w:t xml:space="preserve">) strain </w:t>
                  </w:r>
                  <w:r w:rsidRPr="00306658">
                    <w:rPr>
                      <w:rFonts w:ascii="Calibri" w:hAnsi="Calibri"/>
                    </w:rPr>
                    <w:t>LPWC175499</w:t>
                  </w:r>
                  <w:r w:rsidR="00D50360" w:rsidRPr="00306658">
                    <w:rPr>
                      <w:rFonts w:ascii="Calibri" w:hAnsi="Calibri"/>
                    </w:rPr>
                    <w:t xml:space="preserve">, GenBank acc. no. </w:t>
                  </w:r>
                  <w:r w:rsidR="00D50360" w:rsidRPr="006D2BC1">
                    <w:rPr>
                      <w:rFonts w:ascii="Calibri" w:hAnsi="Calibri"/>
                      <w:lang w:val="de-DE"/>
                    </w:rPr>
                    <w:t>M</w:t>
                  </w:r>
                  <w:r>
                    <w:rPr>
                      <w:rFonts w:ascii="Calibri" w:hAnsi="Calibri"/>
                      <w:lang w:val="de-DE"/>
                    </w:rPr>
                    <w:t>G600083</w:t>
                  </w:r>
                </w:p>
                <w:p w14:paraId="0A722E76" w14:textId="3EAFA7BF" w:rsidR="00237296" w:rsidRPr="006D2BC1" w:rsidRDefault="00237296" w:rsidP="009623BE">
                  <w:pPr>
                    <w:rPr>
                      <w:rFonts w:ascii="Arial" w:hAnsi="Arial" w:cs="Arial"/>
                      <w:sz w:val="22"/>
                      <w:szCs w:val="22"/>
                      <w:lang w:val="de-DE"/>
                    </w:rPr>
                  </w:pPr>
                </w:p>
              </w:tc>
            </w:tr>
          </w:tbl>
          <w:p w14:paraId="237A7752" w14:textId="77777777" w:rsidR="00237296" w:rsidRPr="006D2BC1" w:rsidRDefault="00237296" w:rsidP="009623BE">
            <w:pPr>
              <w:rPr>
                <w:rFonts w:ascii="Arial" w:hAnsi="Arial" w:cs="Arial"/>
                <w:color w:val="0000FF"/>
                <w:sz w:val="20"/>
                <w:lang w:val="de-DE"/>
              </w:rPr>
            </w:pPr>
          </w:p>
        </w:tc>
      </w:tr>
    </w:tbl>
    <w:p w14:paraId="759B4703" w14:textId="77777777" w:rsidR="008E045E" w:rsidRDefault="008E045E" w:rsidP="007B1846">
      <w:pPr>
        <w:pStyle w:val="BodyTextIndent"/>
        <w:spacing w:before="120" w:after="120"/>
        <w:ind w:left="0" w:firstLine="0"/>
        <w:rPr>
          <w:rFonts w:ascii="Arial" w:hAnsi="Arial" w:cs="Arial"/>
          <w:b/>
          <w:color w:val="000000"/>
          <w:szCs w:val="24"/>
        </w:rPr>
      </w:pPr>
    </w:p>
    <w:p w14:paraId="61529980" w14:textId="007A53D4" w:rsidR="002C4AFE" w:rsidRDefault="002C4AFE"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br w:type="page"/>
      </w:r>
    </w:p>
    <w:p w14:paraId="6FEEAF13" w14:textId="77777777" w:rsidR="00E60EF0" w:rsidRDefault="00E60EF0"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F24C9FD" w14:textId="26D96603" w:rsidR="00DE6624" w:rsidRPr="003D6E96" w:rsidRDefault="00DE6624" w:rsidP="00DE6624">
      <w:pPr>
        <w:spacing w:before="120"/>
        <w:ind w:left="284" w:hanging="284"/>
        <w:rPr>
          <w:rFonts w:ascii="Calibri" w:hAnsi="Calibri"/>
          <w:b/>
          <w:u w:val="single"/>
        </w:rPr>
      </w:pPr>
      <w:r w:rsidRPr="003D6E96">
        <w:rPr>
          <w:rFonts w:ascii="Calibri" w:hAnsi="Calibri"/>
          <w:b/>
          <w:u w:val="single"/>
        </w:rPr>
        <w:t>Table 1:</w:t>
      </w:r>
      <w:r w:rsidR="000167F4" w:rsidRPr="000167F4">
        <w:rPr>
          <w:rFonts w:ascii="Calibri" w:hAnsi="Calibri"/>
          <w:b/>
          <w:u w:val="single"/>
        </w:rPr>
        <w:t xml:space="preserve"> </w:t>
      </w:r>
      <w:r w:rsidR="002F163C">
        <w:rPr>
          <w:rFonts w:ascii="Calibri" w:hAnsi="Calibri"/>
          <w:b/>
          <w:u w:val="single"/>
        </w:rPr>
        <w:t>Diversities</w:t>
      </w:r>
      <w:r w:rsidR="000167F4">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sidR="000167F4">
        <w:rPr>
          <w:rFonts w:ascii="Calibri" w:hAnsi="Calibri"/>
          <w:b/>
          <w:u w:val="single"/>
        </w:rPr>
        <w:tab/>
      </w:r>
      <w:r w:rsidR="000167F4">
        <w:rPr>
          <w:rFonts w:ascii="Calibri" w:hAnsi="Calibri"/>
          <w:b/>
          <w:u w:val="single"/>
        </w:rPr>
        <w:tab/>
      </w:r>
      <w:r w:rsidR="000167F4">
        <w:rPr>
          <w:rFonts w:ascii="Calibri" w:hAnsi="Calibri"/>
          <w:b/>
          <w:u w:val="single"/>
        </w:rPr>
        <w:tab/>
      </w:r>
      <w:r w:rsidR="000167F4">
        <w:rPr>
          <w:rFonts w:ascii="Calibri" w:hAnsi="Calibri"/>
          <w:b/>
          <w:u w:val="single"/>
        </w:rPr>
        <w:tab/>
      </w:r>
      <w:r w:rsidRPr="003D6E96">
        <w:rPr>
          <w:rFonts w:ascii="Calibri" w:hAnsi="Calibri"/>
          <w:b/>
          <w:u w:val="single"/>
        </w:rPr>
        <w:tab/>
      </w:r>
    </w:p>
    <w:p w14:paraId="2165E0BA" w14:textId="5B3DFD9F" w:rsidR="00DE6624" w:rsidRPr="008E045E" w:rsidRDefault="00DE6624" w:rsidP="00DE6624">
      <w:pPr>
        <w:ind w:left="284" w:hanging="284"/>
        <w:rPr>
          <w:rFonts w:ascii="Calibri" w:hAnsi="Calibri"/>
          <w:b/>
          <w:sz w:val="18"/>
          <w:szCs w:val="18"/>
          <w:u w:val="single"/>
        </w:rPr>
      </w:pPr>
      <w:proofErr w:type="spellStart"/>
      <w:r>
        <w:rPr>
          <w:rFonts w:ascii="Calibri" w:hAnsi="Calibri"/>
          <w:b/>
          <w:sz w:val="18"/>
          <w:szCs w:val="18"/>
          <w:u w:val="single"/>
        </w:rPr>
        <w:t>Tropivirus</w:t>
      </w:r>
      <w:proofErr w:type="spellEnd"/>
      <w:r>
        <w:rPr>
          <w:rFonts w:ascii="Calibri" w:hAnsi="Calibri"/>
          <w:b/>
          <w:sz w:val="18"/>
          <w:szCs w:val="18"/>
          <w:u w:val="single"/>
        </w:rPr>
        <w:t xml:space="preserve"> B1 (</w:t>
      </w:r>
      <w:proofErr w:type="spellStart"/>
      <w:r>
        <w:rPr>
          <w:rFonts w:ascii="Calibri" w:hAnsi="Calibri"/>
          <w:b/>
          <w:sz w:val="18"/>
          <w:szCs w:val="18"/>
          <w:u w:val="single"/>
        </w:rPr>
        <w:t>Yili</w:t>
      </w:r>
      <w:proofErr w:type="spellEnd"/>
      <w:r>
        <w:rPr>
          <w:rFonts w:ascii="Calibri" w:hAnsi="Calibri"/>
          <w:b/>
          <w:sz w:val="18"/>
          <w:szCs w:val="18"/>
          <w:u w:val="single"/>
        </w:rPr>
        <w:t xml:space="preserve"> </w:t>
      </w:r>
      <w:proofErr w:type="spellStart"/>
      <w:r>
        <w:rPr>
          <w:rFonts w:ascii="Calibri" w:hAnsi="Calibri"/>
          <w:b/>
          <w:sz w:val="18"/>
          <w:szCs w:val="18"/>
          <w:u w:val="single"/>
        </w:rPr>
        <w:t>teratoscincus</w:t>
      </w:r>
      <w:proofErr w:type="spellEnd"/>
      <w:r>
        <w:rPr>
          <w:rFonts w:ascii="Calibri" w:hAnsi="Calibri"/>
          <w:b/>
          <w:sz w:val="18"/>
          <w:szCs w:val="18"/>
          <w:u w:val="single"/>
        </w:rPr>
        <w:t xml:space="preserve"> </w:t>
      </w:r>
      <w:proofErr w:type="spellStart"/>
      <w:r>
        <w:rPr>
          <w:rFonts w:ascii="Calibri" w:hAnsi="Calibri"/>
          <w:b/>
          <w:sz w:val="18"/>
          <w:szCs w:val="18"/>
          <w:u w:val="single"/>
        </w:rPr>
        <w:t>roborowskii</w:t>
      </w:r>
      <w:proofErr w:type="spellEnd"/>
      <w:r>
        <w:rPr>
          <w:rFonts w:ascii="Calibri" w:hAnsi="Calibri"/>
          <w:b/>
          <w:sz w:val="18"/>
          <w:szCs w:val="18"/>
          <w:u w:val="single"/>
        </w:rPr>
        <w:t xml:space="preserve"> picornavirus 1) vs.</w:t>
      </w:r>
      <w:r>
        <w:rPr>
          <w:rFonts w:ascii="Calibri" w:hAnsi="Calibri"/>
          <w:b/>
          <w:sz w:val="18"/>
          <w:szCs w:val="18"/>
          <w:u w:val="single"/>
        </w:rPr>
        <w:tab/>
      </w:r>
      <w:r>
        <w:rPr>
          <w:rFonts w:ascii="Calibri" w:hAnsi="Calibri"/>
          <w:b/>
          <w:sz w:val="18"/>
          <w:szCs w:val="18"/>
          <w:u w:val="single"/>
        </w:rPr>
        <w:tab/>
      </w:r>
      <w:r w:rsidRPr="008E045E">
        <w:rPr>
          <w:rFonts w:ascii="Calibri" w:hAnsi="Calibri"/>
          <w:b/>
          <w:sz w:val="18"/>
          <w:szCs w:val="18"/>
          <w:u w:val="single"/>
        </w:rPr>
        <w:t>P1</w:t>
      </w:r>
      <w:r w:rsidRPr="008E045E">
        <w:rPr>
          <w:rFonts w:ascii="Calibri" w:hAnsi="Calibri"/>
          <w:b/>
          <w:sz w:val="18"/>
          <w:szCs w:val="18"/>
          <w:u w:val="single"/>
        </w:rPr>
        <w:tab/>
        <w:t>2C</w:t>
      </w:r>
      <w:r w:rsidRPr="008E045E">
        <w:rPr>
          <w:rFonts w:ascii="Calibri" w:hAnsi="Calibri"/>
          <w:b/>
          <w:sz w:val="18"/>
          <w:szCs w:val="18"/>
          <w:u w:val="single"/>
          <w:vertAlign w:val="superscript"/>
        </w:rPr>
        <w:t>hel</w:t>
      </w:r>
      <w:r w:rsidRPr="008E045E">
        <w:rPr>
          <w:rFonts w:ascii="Calibri" w:hAnsi="Calibri"/>
          <w:b/>
          <w:sz w:val="18"/>
          <w:szCs w:val="18"/>
          <w:u w:val="single"/>
        </w:rPr>
        <w:tab/>
        <w:t>3C</w:t>
      </w:r>
      <w:r w:rsidRPr="008E045E">
        <w:rPr>
          <w:rFonts w:ascii="Calibri" w:hAnsi="Calibri"/>
          <w:b/>
          <w:sz w:val="18"/>
          <w:szCs w:val="18"/>
          <w:u w:val="single"/>
          <w:vertAlign w:val="superscript"/>
        </w:rPr>
        <w:t>pro</w:t>
      </w:r>
      <w:r w:rsidRPr="008E045E">
        <w:rPr>
          <w:rFonts w:ascii="Calibri" w:hAnsi="Calibri"/>
          <w:b/>
          <w:sz w:val="18"/>
          <w:szCs w:val="18"/>
          <w:u w:val="single"/>
        </w:rPr>
        <w:tab/>
        <w:t>3D</w:t>
      </w:r>
      <w:r w:rsidRPr="008E045E">
        <w:rPr>
          <w:rFonts w:ascii="Calibri" w:hAnsi="Calibri"/>
          <w:b/>
          <w:sz w:val="18"/>
          <w:szCs w:val="18"/>
          <w:u w:val="single"/>
          <w:vertAlign w:val="superscript"/>
        </w:rPr>
        <w:t>pol</w:t>
      </w:r>
      <w:r w:rsidRPr="008E045E">
        <w:rPr>
          <w:rFonts w:ascii="Calibri" w:hAnsi="Calibri"/>
          <w:b/>
          <w:sz w:val="18"/>
          <w:szCs w:val="18"/>
          <w:u w:val="single"/>
        </w:rPr>
        <w:tab/>
      </w:r>
    </w:p>
    <w:p w14:paraId="54D3CABC" w14:textId="5A6A3312" w:rsidR="005C648E" w:rsidRPr="005C648E" w:rsidRDefault="005C648E" w:rsidP="005C648E">
      <w:pPr>
        <w:ind w:left="284" w:hanging="284"/>
        <w:rPr>
          <w:rFonts w:ascii="Calibri" w:hAnsi="Calibri"/>
          <w:color w:val="FF0000"/>
          <w:sz w:val="18"/>
          <w:szCs w:val="18"/>
        </w:rPr>
      </w:pPr>
      <w:r>
        <w:rPr>
          <w:rFonts w:ascii="Calibri" w:hAnsi="Calibri"/>
          <w:i/>
          <w:sz w:val="18"/>
          <w:szCs w:val="18"/>
        </w:rPr>
        <w:t>Tropivirus</w:t>
      </w:r>
      <w:r>
        <w:rPr>
          <w:rFonts w:ascii="Calibri" w:hAnsi="Calibri"/>
          <w:i/>
          <w:sz w:val="18"/>
          <w:szCs w:val="18"/>
        </w:rPr>
        <w:tab/>
        <w:t>Tropivirus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Pr="005C648E">
        <w:rPr>
          <w:rFonts w:ascii="Calibri" w:hAnsi="Calibri"/>
          <w:color w:val="FF0000"/>
          <w:sz w:val="18"/>
          <w:szCs w:val="18"/>
        </w:rPr>
        <w:t>51.7%</w:t>
      </w:r>
      <w:r w:rsidRPr="005C648E">
        <w:rPr>
          <w:rFonts w:ascii="Calibri" w:hAnsi="Calibri"/>
          <w:color w:val="FF0000"/>
          <w:sz w:val="18"/>
          <w:szCs w:val="18"/>
        </w:rPr>
        <w:tab/>
      </w:r>
      <w:r w:rsidR="00766152">
        <w:rPr>
          <w:rFonts w:ascii="Calibri" w:hAnsi="Calibri"/>
          <w:color w:val="FF0000"/>
          <w:sz w:val="18"/>
          <w:szCs w:val="18"/>
        </w:rPr>
        <w:t>42.9</w:t>
      </w:r>
      <w:r w:rsidRPr="005C648E">
        <w:rPr>
          <w:rFonts w:ascii="Calibri" w:hAnsi="Calibri"/>
          <w:color w:val="FF0000"/>
          <w:sz w:val="18"/>
          <w:szCs w:val="18"/>
        </w:rPr>
        <w:t>%</w:t>
      </w:r>
      <w:r w:rsidRPr="005C648E">
        <w:rPr>
          <w:rFonts w:ascii="Calibri" w:hAnsi="Calibri"/>
          <w:color w:val="FF0000"/>
          <w:sz w:val="18"/>
          <w:szCs w:val="18"/>
        </w:rPr>
        <w:tab/>
      </w:r>
      <w:r w:rsidR="00F45CD6">
        <w:rPr>
          <w:rFonts w:ascii="Calibri" w:hAnsi="Calibri"/>
          <w:color w:val="FF0000"/>
          <w:sz w:val="18"/>
          <w:szCs w:val="18"/>
        </w:rPr>
        <w:t>43.2</w:t>
      </w:r>
      <w:r w:rsidRPr="005C648E">
        <w:rPr>
          <w:rFonts w:ascii="Calibri" w:hAnsi="Calibri"/>
          <w:color w:val="FF0000"/>
          <w:sz w:val="18"/>
          <w:szCs w:val="18"/>
        </w:rPr>
        <w:t>%</w:t>
      </w:r>
      <w:r w:rsidRPr="005C648E">
        <w:rPr>
          <w:rFonts w:ascii="Calibri" w:hAnsi="Calibri"/>
          <w:color w:val="FF0000"/>
          <w:sz w:val="18"/>
          <w:szCs w:val="18"/>
        </w:rPr>
        <w:tab/>
      </w:r>
      <w:r w:rsidR="0065612E">
        <w:rPr>
          <w:rFonts w:ascii="Calibri" w:hAnsi="Calibri"/>
          <w:color w:val="FF0000"/>
          <w:sz w:val="18"/>
          <w:szCs w:val="18"/>
        </w:rPr>
        <w:t>31.2</w:t>
      </w:r>
      <w:r w:rsidRPr="005C648E">
        <w:rPr>
          <w:rFonts w:ascii="Calibri" w:hAnsi="Calibri"/>
          <w:color w:val="FF0000"/>
          <w:sz w:val="18"/>
          <w:szCs w:val="18"/>
        </w:rPr>
        <w:t>%</w:t>
      </w:r>
    </w:p>
    <w:p w14:paraId="5C6B1609" w14:textId="31EB3264" w:rsidR="00DE6624" w:rsidRPr="00766152" w:rsidRDefault="00DE6624" w:rsidP="00DE6624">
      <w:pPr>
        <w:ind w:left="284" w:hanging="284"/>
        <w:rPr>
          <w:rFonts w:ascii="Calibri" w:hAnsi="Calibri"/>
          <w:sz w:val="18"/>
          <w:szCs w:val="18"/>
        </w:rPr>
      </w:pPr>
      <w:r w:rsidRPr="005C648E">
        <w:rPr>
          <w:rFonts w:ascii="Calibri" w:hAnsi="Calibri"/>
          <w:i/>
          <w:sz w:val="18"/>
          <w:szCs w:val="18"/>
        </w:rPr>
        <w:t>Kobuvirus</w:t>
      </w:r>
      <w:r w:rsidRPr="005C648E">
        <w:rPr>
          <w:rFonts w:ascii="Calibri" w:hAnsi="Calibri"/>
          <w:i/>
          <w:sz w:val="18"/>
          <w:szCs w:val="18"/>
        </w:rPr>
        <w:tab/>
      </w:r>
      <w:r w:rsidRPr="005C648E">
        <w:rPr>
          <w:rFonts w:ascii="Calibri" w:hAnsi="Calibri"/>
          <w:i/>
          <w:sz w:val="18"/>
          <w:szCs w:val="18"/>
        </w:rPr>
        <w:tab/>
        <w:t>Aichivirus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77.7</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71.1</w:t>
      </w:r>
      <w:r w:rsidRPr="00766152">
        <w:rPr>
          <w:rFonts w:ascii="Calibri" w:hAnsi="Calibri"/>
          <w:sz w:val="18"/>
          <w:szCs w:val="18"/>
        </w:rPr>
        <w:t>%</w:t>
      </w:r>
      <w:r w:rsidRPr="00766152">
        <w:rPr>
          <w:rFonts w:ascii="Calibri" w:hAnsi="Calibri"/>
          <w:sz w:val="18"/>
          <w:szCs w:val="18"/>
        </w:rPr>
        <w:tab/>
      </w:r>
      <w:r w:rsidR="00F45CD6">
        <w:rPr>
          <w:rFonts w:ascii="Calibri" w:hAnsi="Calibri"/>
          <w:sz w:val="18"/>
          <w:szCs w:val="18"/>
        </w:rPr>
        <w:t>77.0</w:t>
      </w:r>
      <w:r w:rsidRPr="00766152">
        <w:rPr>
          <w:rFonts w:ascii="Calibri" w:hAnsi="Calibri"/>
          <w:sz w:val="18"/>
          <w:szCs w:val="18"/>
        </w:rPr>
        <w:t>%</w:t>
      </w:r>
      <w:r w:rsidRPr="00766152">
        <w:rPr>
          <w:rFonts w:ascii="Calibri" w:hAnsi="Calibri"/>
          <w:sz w:val="18"/>
          <w:szCs w:val="18"/>
        </w:rPr>
        <w:tab/>
      </w:r>
      <w:r w:rsidR="0065612E">
        <w:rPr>
          <w:rFonts w:ascii="Calibri" w:hAnsi="Calibri"/>
          <w:sz w:val="18"/>
          <w:szCs w:val="18"/>
        </w:rPr>
        <w:t>57.4</w:t>
      </w:r>
      <w:r w:rsidRPr="00766152">
        <w:rPr>
          <w:rFonts w:ascii="Calibri" w:hAnsi="Calibri"/>
          <w:sz w:val="18"/>
          <w:szCs w:val="18"/>
        </w:rPr>
        <w:t>%</w:t>
      </w:r>
    </w:p>
    <w:p w14:paraId="133948A4" w14:textId="3A17FCD4" w:rsidR="00DE6624" w:rsidRPr="005C648E" w:rsidRDefault="00DE6624" w:rsidP="00DE6624">
      <w:pPr>
        <w:ind w:left="284" w:hanging="284"/>
        <w:rPr>
          <w:rFonts w:ascii="Calibri" w:hAnsi="Calibri"/>
          <w:sz w:val="18"/>
          <w:szCs w:val="18"/>
        </w:rPr>
      </w:pPr>
      <w:r w:rsidRPr="00766152">
        <w:rPr>
          <w:rFonts w:ascii="Calibri" w:hAnsi="Calibri"/>
          <w:i/>
          <w:sz w:val="18"/>
          <w:szCs w:val="18"/>
        </w:rPr>
        <w:tab/>
      </w:r>
      <w:r w:rsidRPr="00766152">
        <w:rPr>
          <w:rFonts w:ascii="Calibri" w:hAnsi="Calibri"/>
          <w:i/>
          <w:sz w:val="18"/>
          <w:szCs w:val="18"/>
        </w:rPr>
        <w:tab/>
      </w:r>
      <w:r w:rsidRPr="00766152">
        <w:rPr>
          <w:rFonts w:ascii="Calibri" w:hAnsi="Calibri"/>
          <w:i/>
          <w:sz w:val="18"/>
          <w:szCs w:val="18"/>
        </w:rPr>
        <w:tab/>
        <w:t>Aichivirus B</w:t>
      </w:r>
      <w:r w:rsidRPr="00766152">
        <w:rPr>
          <w:rFonts w:ascii="Calibri" w:hAnsi="Calibri"/>
          <w:i/>
          <w:sz w:val="18"/>
          <w:szCs w:val="18"/>
        </w:rPr>
        <w:tab/>
      </w:r>
      <w:r w:rsidRPr="00766152">
        <w:rPr>
          <w:rFonts w:ascii="Calibri" w:hAnsi="Calibri"/>
          <w:i/>
          <w:sz w:val="18"/>
          <w:szCs w:val="18"/>
        </w:rPr>
        <w:tab/>
      </w:r>
      <w:r w:rsidRPr="00766152">
        <w:rPr>
          <w:rFonts w:ascii="Calibri" w:hAnsi="Calibri"/>
          <w:i/>
          <w:sz w:val="18"/>
          <w:szCs w:val="18"/>
        </w:rPr>
        <w:tab/>
      </w:r>
      <w:r w:rsidRPr="00766152">
        <w:rPr>
          <w:rFonts w:ascii="Calibri" w:hAnsi="Calibri"/>
          <w:i/>
          <w:sz w:val="18"/>
          <w:szCs w:val="18"/>
        </w:rPr>
        <w:tab/>
      </w:r>
      <w:r w:rsidRPr="00766152">
        <w:rPr>
          <w:rFonts w:ascii="Calibri" w:hAnsi="Calibri"/>
          <w:i/>
          <w:sz w:val="18"/>
          <w:szCs w:val="18"/>
        </w:rPr>
        <w:tab/>
      </w:r>
      <w:r w:rsidR="005C648E" w:rsidRPr="00766152">
        <w:rPr>
          <w:rFonts w:ascii="Calibri" w:hAnsi="Calibri"/>
          <w:sz w:val="18"/>
          <w:szCs w:val="18"/>
        </w:rPr>
        <w:t>79.5</w:t>
      </w:r>
      <w:r w:rsidRPr="00766152">
        <w:rPr>
          <w:rFonts w:ascii="Calibri" w:hAnsi="Calibri"/>
          <w:sz w:val="18"/>
          <w:szCs w:val="18"/>
        </w:rPr>
        <w:t>%</w:t>
      </w:r>
      <w:r w:rsidRPr="00766152">
        <w:rPr>
          <w:rFonts w:ascii="Calibri" w:hAnsi="Calibri"/>
          <w:sz w:val="18"/>
          <w:szCs w:val="18"/>
        </w:rPr>
        <w:tab/>
      </w:r>
      <w:r w:rsidR="00766152">
        <w:rPr>
          <w:rFonts w:ascii="Calibri" w:hAnsi="Calibri"/>
          <w:sz w:val="18"/>
          <w:szCs w:val="18"/>
        </w:rPr>
        <w:t>72.0</w:t>
      </w:r>
      <w:r w:rsidRPr="00766152">
        <w:rPr>
          <w:rFonts w:ascii="Calibri" w:hAnsi="Calibri"/>
          <w:sz w:val="18"/>
          <w:szCs w:val="18"/>
        </w:rPr>
        <w:t>%</w:t>
      </w:r>
      <w:r w:rsidRPr="00766152">
        <w:rPr>
          <w:rFonts w:ascii="Calibri" w:hAnsi="Calibri"/>
          <w:sz w:val="18"/>
          <w:szCs w:val="18"/>
        </w:rPr>
        <w:tab/>
      </w:r>
      <w:r w:rsidR="00F45CD6">
        <w:rPr>
          <w:rFonts w:ascii="Calibri" w:hAnsi="Calibri"/>
          <w:sz w:val="18"/>
          <w:szCs w:val="18"/>
        </w:rPr>
        <w:t>80.4</w:t>
      </w:r>
      <w:r w:rsidRPr="00766152">
        <w:rPr>
          <w:rFonts w:ascii="Calibri" w:hAnsi="Calibri"/>
          <w:sz w:val="18"/>
          <w:szCs w:val="18"/>
        </w:rPr>
        <w:t>%</w:t>
      </w:r>
      <w:r w:rsidRPr="00766152">
        <w:rPr>
          <w:rFonts w:ascii="Calibri" w:hAnsi="Calibri"/>
          <w:sz w:val="18"/>
          <w:szCs w:val="18"/>
        </w:rPr>
        <w:tab/>
      </w:r>
      <w:r w:rsidR="0065612E">
        <w:rPr>
          <w:rFonts w:ascii="Calibri" w:hAnsi="Calibri"/>
          <w:sz w:val="18"/>
          <w:szCs w:val="18"/>
        </w:rPr>
        <w:t>56.6</w:t>
      </w:r>
      <w:r w:rsidRPr="00766152">
        <w:rPr>
          <w:rFonts w:ascii="Calibri" w:hAnsi="Calibri"/>
          <w:sz w:val="18"/>
          <w:szCs w:val="18"/>
        </w:rPr>
        <w:t>%</w:t>
      </w:r>
    </w:p>
    <w:p w14:paraId="17A4683D" w14:textId="6D847E93" w:rsidR="00DE6624" w:rsidRPr="005C648E" w:rsidRDefault="00DE6624" w:rsidP="00DE6624">
      <w:pPr>
        <w:ind w:left="284" w:hanging="284"/>
        <w:rPr>
          <w:rFonts w:ascii="Calibri" w:hAnsi="Calibri"/>
          <w:sz w:val="18"/>
          <w:szCs w:val="18"/>
          <w:lang w:val="de-DE"/>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lang w:val="de-DE"/>
        </w:rPr>
        <w:t>Aichivirus C</w:t>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005C648E" w:rsidRPr="005C648E">
        <w:rPr>
          <w:rFonts w:ascii="Calibri" w:hAnsi="Calibri"/>
          <w:sz w:val="18"/>
          <w:szCs w:val="18"/>
          <w:lang w:val="de-DE"/>
        </w:rPr>
        <w:t>79.0</w:t>
      </w:r>
      <w:r w:rsidRPr="005C648E">
        <w:rPr>
          <w:rFonts w:ascii="Calibri" w:hAnsi="Calibri"/>
          <w:sz w:val="18"/>
          <w:szCs w:val="18"/>
          <w:lang w:val="de-DE"/>
        </w:rPr>
        <w:t>%</w:t>
      </w:r>
      <w:r w:rsidRPr="005C648E">
        <w:rPr>
          <w:rFonts w:ascii="Calibri" w:hAnsi="Calibri"/>
          <w:sz w:val="18"/>
          <w:szCs w:val="18"/>
          <w:lang w:val="de-DE"/>
        </w:rPr>
        <w:tab/>
      </w:r>
      <w:r w:rsidR="00766152">
        <w:rPr>
          <w:rFonts w:ascii="Calibri" w:hAnsi="Calibri"/>
          <w:sz w:val="18"/>
          <w:szCs w:val="18"/>
          <w:lang w:val="de-DE"/>
        </w:rPr>
        <w:t>72.6</w:t>
      </w:r>
      <w:r w:rsidRPr="005C648E">
        <w:rPr>
          <w:rFonts w:ascii="Calibri" w:hAnsi="Calibri"/>
          <w:sz w:val="18"/>
          <w:szCs w:val="18"/>
          <w:lang w:val="de-DE"/>
        </w:rPr>
        <w:t>%</w:t>
      </w:r>
      <w:r w:rsidRPr="005C648E">
        <w:rPr>
          <w:rFonts w:ascii="Calibri" w:hAnsi="Calibri"/>
          <w:sz w:val="18"/>
          <w:szCs w:val="18"/>
          <w:lang w:val="de-DE"/>
        </w:rPr>
        <w:tab/>
      </w:r>
      <w:r w:rsidR="00F45CD6">
        <w:rPr>
          <w:rFonts w:ascii="Calibri" w:hAnsi="Calibri"/>
          <w:sz w:val="18"/>
          <w:szCs w:val="18"/>
          <w:lang w:val="de-DE"/>
        </w:rPr>
        <w:t>81.1</w:t>
      </w:r>
      <w:r w:rsidRPr="005C648E">
        <w:rPr>
          <w:rFonts w:ascii="Calibri" w:hAnsi="Calibri"/>
          <w:sz w:val="18"/>
          <w:szCs w:val="18"/>
          <w:lang w:val="de-DE"/>
        </w:rPr>
        <w:t>%</w:t>
      </w:r>
      <w:r w:rsidRPr="005C648E">
        <w:rPr>
          <w:rFonts w:ascii="Calibri" w:hAnsi="Calibri"/>
          <w:sz w:val="18"/>
          <w:szCs w:val="18"/>
          <w:lang w:val="de-DE"/>
        </w:rPr>
        <w:tab/>
      </w:r>
      <w:r w:rsidR="0065612E">
        <w:rPr>
          <w:rFonts w:ascii="Calibri" w:hAnsi="Calibri"/>
          <w:sz w:val="18"/>
          <w:szCs w:val="18"/>
          <w:lang w:val="de-DE"/>
        </w:rPr>
        <w:t>54.8</w:t>
      </w:r>
      <w:r w:rsidRPr="005C648E">
        <w:rPr>
          <w:rFonts w:ascii="Calibri" w:hAnsi="Calibri"/>
          <w:sz w:val="18"/>
          <w:szCs w:val="18"/>
          <w:lang w:val="de-DE"/>
        </w:rPr>
        <w:t>%</w:t>
      </w:r>
    </w:p>
    <w:p w14:paraId="193FA987" w14:textId="7A33C235" w:rsidR="00DE6624" w:rsidRPr="005C648E" w:rsidRDefault="00DE6624" w:rsidP="00DE6624">
      <w:pPr>
        <w:ind w:left="284" w:hanging="284"/>
        <w:rPr>
          <w:rFonts w:ascii="Calibri" w:hAnsi="Calibri"/>
          <w:sz w:val="18"/>
          <w:szCs w:val="18"/>
          <w:lang w:val="de-DE"/>
        </w:rPr>
      </w:pP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t>Aichivirus D</w:t>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005C648E" w:rsidRPr="005C648E">
        <w:rPr>
          <w:rFonts w:ascii="Calibri" w:hAnsi="Calibri"/>
          <w:sz w:val="18"/>
          <w:szCs w:val="18"/>
          <w:lang w:val="de-DE"/>
        </w:rPr>
        <w:t>79.9</w:t>
      </w:r>
      <w:r w:rsidRPr="005C648E">
        <w:rPr>
          <w:rFonts w:ascii="Calibri" w:hAnsi="Calibri"/>
          <w:sz w:val="18"/>
          <w:szCs w:val="18"/>
          <w:lang w:val="de-DE"/>
        </w:rPr>
        <w:t>%</w:t>
      </w:r>
      <w:r w:rsidRPr="005C648E">
        <w:rPr>
          <w:rFonts w:ascii="Calibri" w:hAnsi="Calibri"/>
          <w:sz w:val="18"/>
          <w:szCs w:val="18"/>
          <w:lang w:val="de-DE"/>
        </w:rPr>
        <w:tab/>
      </w:r>
      <w:r w:rsidR="00766152">
        <w:rPr>
          <w:rFonts w:ascii="Calibri" w:hAnsi="Calibri"/>
          <w:sz w:val="18"/>
          <w:szCs w:val="18"/>
          <w:lang w:val="de-DE"/>
        </w:rPr>
        <w:t>72.8</w:t>
      </w:r>
      <w:r w:rsidRPr="005C648E">
        <w:rPr>
          <w:rFonts w:ascii="Calibri" w:hAnsi="Calibri"/>
          <w:sz w:val="18"/>
          <w:szCs w:val="18"/>
          <w:lang w:val="de-DE"/>
        </w:rPr>
        <w:t>%</w:t>
      </w:r>
      <w:r w:rsidRPr="005C648E">
        <w:rPr>
          <w:rFonts w:ascii="Calibri" w:hAnsi="Calibri"/>
          <w:sz w:val="18"/>
          <w:szCs w:val="18"/>
          <w:lang w:val="de-DE"/>
        </w:rPr>
        <w:tab/>
      </w:r>
      <w:r w:rsidR="00F45CD6">
        <w:rPr>
          <w:rFonts w:ascii="Calibri" w:hAnsi="Calibri"/>
          <w:sz w:val="18"/>
          <w:szCs w:val="18"/>
          <w:lang w:val="de-DE"/>
        </w:rPr>
        <w:t>79.3</w:t>
      </w:r>
      <w:r w:rsidRPr="005C648E">
        <w:rPr>
          <w:rFonts w:ascii="Calibri" w:hAnsi="Calibri"/>
          <w:sz w:val="18"/>
          <w:szCs w:val="18"/>
          <w:lang w:val="de-DE"/>
        </w:rPr>
        <w:t>%</w:t>
      </w:r>
      <w:r w:rsidRPr="005C648E">
        <w:rPr>
          <w:rFonts w:ascii="Calibri" w:hAnsi="Calibri"/>
          <w:sz w:val="18"/>
          <w:szCs w:val="18"/>
          <w:lang w:val="de-DE"/>
        </w:rPr>
        <w:tab/>
      </w:r>
      <w:r w:rsidR="0065612E">
        <w:rPr>
          <w:rFonts w:ascii="Calibri" w:hAnsi="Calibri"/>
          <w:sz w:val="18"/>
          <w:szCs w:val="18"/>
          <w:lang w:val="de-DE"/>
        </w:rPr>
        <w:t>59.9</w:t>
      </w:r>
      <w:r w:rsidRPr="005C648E">
        <w:rPr>
          <w:rFonts w:ascii="Calibri" w:hAnsi="Calibri"/>
          <w:sz w:val="18"/>
          <w:szCs w:val="18"/>
          <w:lang w:val="de-DE"/>
        </w:rPr>
        <w:t>%</w:t>
      </w:r>
    </w:p>
    <w:p w14:paraId="3A5770D1" w14:textId="7340A5FA" w:rsidR="00DE6624" w:rsidRPr="005C648E" w:rsidRDefault="00DE6624" w:rsidP="00DE6624">
      <w:pPr>
        <w:ind w:left="284" w:hanging="284"/>
        <w:rPr>
          <w:rFonts w:ascii="Calibri" w:hAnsi="Calibri"/>
          <w:sz w:val="18"/>
          <w:szCs w:val="18"/>
          <w:lang w:val="de-DE"/>
        </w:rPr>
      </w:pP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t>Aichivirus E</w:t>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005C648E" w:rsidRPr="005C648E">
        <w:rPr>
          <w:rFonts w:ascii="Calibri" w:hAnsi="Calibri"/>
          <w:sz w:val="18"/>
          <w:szCs w:val="18"/>
          <w:lang w:val="de-DE"/>
        </w:rPr>
        <w:t>79.2</w:t>
      </w:r>
      <w:r w:rsidRPr="005C648E">
        <w:rPr>
          <w:rFonts w:ascii="Calibri" w:hAnsi="Calibri"/>
          <w:sz w:val="18"/>
          <w:szCs w:val="18"/>
          <w:lang w:val="de-DE"/>
        </w:rPr>
        <w:t>%</w:t>
      </w:r>
      <w:r w:rsidRPr="005C648E">
        <w:rPr>
          <w:rFonts w:ascii="Calibri" w:hAnsi="Calibri"/>
          <w:sz w:val="18"/>
          <w:szCs w:val="18"/>
          <w:lang w:val="de-DE"/>
        </w:rPr>
        <w:tab/>
      </w:r>
      <w:r w:rsidR="00766152">
        <w:rPr>
          <w:rFonts w:ascii="Calibri" w:hAnsi="Calibri"/>
          <w:sz w:val="18"/>
          <w:szCs w:val="18"/>
          <w:lang w:val="de-DE"/>
        </w:rPr>
        <w:t>69.0</w:t>
      </w:r>
      <w:r w:rsidRPr="005C648E">
        <w:rPr>
          <w:rFonts w:ascii="Calibri" w:hAnsi="Calibri"/>
          <w:sz w:val="18"/>
          <w:szCs w:val="18"/>
          <w:lang w:val="de-DE"/>
        </w:rPr>
        <w:t>%</w:t>
      </w:r>
      <w:r w:rsidRPr="005C648E">
        <w:rPr>
          <w:rFonts w:ascii="Calibri" w:hAnsi="Calibri"/>
          <w:sz w:val="18"/>
          <w:szCs w:val="18"/>
          <w:lang w:val="de-DE"/>
        </w:rPr>
        <w:tab/>
      </w:r>
      <w:r w:rsidR="00F45CD6">
        <w:rPr>
          <w:rFonts w:ascii="Calibri" w:hAnsi="Calibri"/>
          <w:sz w:val="18"/>
          <w:szCs w:val="18"/>
          <w:lang w:val="de-DE"/>
        </w:rPr>
        <w:t>78.1</w:t>
      </w:r>
      <w:r w:rsidRPr="005C648E">
        <w:rPr>
          <w:rFonts w:ascii="Calibri" w:hAnsi="Calibri"/>
          <w:sz w:val="18"/>
          <w:szCs w:val="18"/>
          <w:lang w:val="de-DE"/>
        </w:rPr>
        <w:t>%</w:t>
      </w:r>
      <w:r w:rsidRPr="005C648E">
        <w:rPr>
          <w:rFonts w:ascii="Calibri" w:hAnsi="Calibri"/>
          <w:sz w:val="18"/>
          <w:szCs w:val="18"/>
          <w:lang w:val="de-DE"/>
        </w:rPr>
        <w:tab/>
      </w:r>
      <w:r w:rsidR="0065612E">
        <w:rPr>
          <w:rFonts w:ascii="Calibri" w:hAnsi="Calibri"/>
          <w:sz w:val="18"/>
          <w:szCs w:val="18"/>
          <w:lang w:val="de-DE"/>
        </w:rPr>
        <w:t>54.3</w:t>
      </w:r>
      <w:r w:rsidRPr="005C648E">
        <w:rPr>
          <w:rFonts w:ascii="Calibri" w:hAnsi="Calibri"/>
          <w:sz w:val="18"/>
          <w:szCs w:val="18"/>
          <w:lang w:val="de-DE"/>
        </w:rPr>
        <w:t>%</w:t>
      </w:r>
    </w:p>
    <w:p w14:paraId="478FD46C" w14:textId="4A74B8F6" w:rsidR="00DE6624" w:rsidRPr="005C648E" w:rsidRDefault="00DE6624" w:rsidP="00DE6624">
      <w:pPr>
        <w:ind w:left="284" w:hanging="284"/>
        <w:rPr>
          <w:rFonts w:ascii="Calibri" w:hAnsi="Calibri"/>
          <w:sz w:val="18"/>
          <w:szCs w:val="18"/>
        </w:rPr>
      </w:pP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lang w:val="de-DE"/>
        </w:rPr>
        <w:tab/>
      </w:r>
      <w:r w:rsidRPr="005C648E">
        <w:rPr>
          <w:rFonts w:ascii="Calibri" w:hAnsi="Calibri"/>
          <w:i/>
          <w:sz w:val="18"/>
          <w:szCs w:val="18"/>
        </w:rPr>
        <w:t>Aichivirus F</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77.8</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68.8</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78.7</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55.8</w:t>
      </w:r>
      <w:r w:rsidRPr="005C648E">
        <w:rPr>
          <w:rFonts w:ascii="Calibri" w:hAnsi="Calibri"/>
          <w:sz w:val="18"/>
          <w:szCs w:val="18"/>
        </w:rPr>
        <w:t>%</w:t>
      </w:r>
    </w:p>
    <w:p w14:paraId="73D50C8C" w14:textId="55C5A1EC"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grey squirrel kobuvirus</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1C41EA">
        <w:rPr>
          <w:rFonts w:ascii="Calibri" w:hAnsi="Calibri"/>
          <w:sz w:val="18"/>
          <w:szCs w:val="18"/>
          <w:highlight w:val="yellow"/>
        </w:rPr>
        <w:t>77.4</w:t>
      </w:r>
      <w:r w:rsidRPr="001C41EA">
        <w:rPr>
          <w:rFonts w:ascii="Calibri" w:hAnsi="Calibri"/>
          <w:sz w:val="18"/>
          <w:szCs w:val="18"/>
          <w:highlight w:val="yellow"/>
        </w:rPr>
        <w:t>%</w:t>
      </w:r>
      <w:r w:rsidRPr="005C648E">
        <w:rPr>
          <w:rFonts w:ascii="Calibri" w:hAnsi="Calibri"/>
          <w:sz w:val="18"/>
          <w:szCs w:val="18"/>
        </w:rPr>
        <w:tab/>
      </w:r>
      <w:r w:rsidR="00766152">
        <w:rPr>
          <w:rFonts w:ascii="Calibri" w:hAnsi="Calibri"/>
          <w:sz w:val="18"/>
          <w:szCs w:val="18"/>
        </w:rPr>
        <w:t>67.6</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83.2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56.3</w:t>
      </w:r>
      <w:r w:rsidRPr="005C648E">
        <w:rPr>
          <w:rFonts w:ascii="Calibri" w:hAnsi="Calibri"/>
          <w:sz w:val="18"/>
          <w:szCs w:val="18"/>
        </w:rPr>
        <w:t>%</w:t>
      </w:r>
    </w:p>
    <w:p w14:paraId="4F4F447B" w14:textId="7F1CC839" w:rsidR="00DE6624" w:rsidRPr="005C648E" w:rsidRDefault="00DE6624" w:rsidP="00DE6624">
      <w:pPr>
        <w:ind w:left="284" w:hanging="284"/>
        <w:rPr>
          <w:rFonts w:ascii="Calibri" w:hAnsi="Calibri"/>
          <w:sz w:val="18"/>
          <w:szCs w:val="18"/>
        </w:rPr>
      </w:pPr>
      <w:r w:rsidRPr="005C648E">
        <w:rPr>
          <w:rFonts w:ascii="Calibri" w:hAnsi="Calibri"/>
          <w:i/>
          <w:sz w:val="18"/>
          <w:szCs w:val="18"/>
        </w:rPr>
        <w:t>Dicipivirus</w:t>
      </w:r>
      <w:r w:rsidRPr="005C648E">
        <w:rPr>
          <w:rFonts w:ascii="Calibri" w:hAnsi="Calibri"/>
          <w:i/>
          <w:sz w:val="18"/>
          <w:szCs w:val="18"/>
        </w:rPr>
        <w:tab/>
        <w:t>Cadicivirus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80.6</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71.6</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70.5</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61.9</w:t>
      </w:r>
      <w:r w:rsidRPr="005C648E">
        <w:rPr>
          <w:rFonts w:ascii="Calibri" w:hAnsi="Calibri"/>
          <w:sz w:val="18"/>
          <w:szCs w:val="18"/>
        </w:rPr>
        <w:t>%</w:t>
      </w:r>
    </w:p>
    <w:p w14:paraId="2F02F2A2" w14:textId="67530253"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Cadicivirus B</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81.1</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69.3</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68.9</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59.3</w:t>
      </w:r>
      <w:r w:rsidRPr="005C648E">
        <w:rPr>
          <w:rFonts w:ascii="Calibri" w:hAnsi="Calibri"/>
          <w:sz w:val="18"/>
          <w:szCs w:val="18"/>
        </w:rPr>
        <w:t>%</w:t>
      </w:r>
    </w:p>
    <w:p w14:paraId="1F23036D" w14:textId="3D8A367F" w:rsidR="00DE6624" w:rsidRPr="005C648E" w:rsidRDefault="00DE6624" w:rsidP="00DE6624">
      <w:pPr>
        <w:ind w:left="284" w:hanging="284"/>
        <w:rPr>
          <w:rFonts w:ascii="Calibri" w:hAnsi="Calibri"/>
          <w:sz w:val="18"/>
          <w:szCs w:val="18"/>
        </w:rPr>
      </w:pPr>
      <w:r w:rsidRPr="005C648E">
        <w:rPr>
          <w:rFonts w:ascii="Calibri" w:hAnsi="Calibri"/>
          <w:i/>
          <w:sz w:val="18"/>
          <w:szCs w:val="18"/>
        </w:rPr>
        <w:t>Gallivirus</w:t>
      </w:r>
      <w:r w:rsidRPr="005C648E">
        <w:rPr>
          <w:rFonts w:ascii="Calibri" w:hAnsi="Calibri"/>
          <w:i/>
          <w:sz w:val="18"/>
          <w:szCs w:val="18"/>
        </w:rPr>
        <w:tab/>
      </w:r>
      <w:r w:rsidRPr="005C648E">
        <w:rPr>
          <w:rFonts w:ascii="Calibri" w:hAnsi="Calibri"/>
          <w:i/>
          <w:sz w:val="18"/>
          <w:szCs w:val="18"/>
        </w:rPr>
        <w:tab/>
        <w:t>Gallivirus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85.2</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70.7</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85.9</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56.7</w:t>
      </w:r>
      <w:r w:rsidRPr="005C648E">
        <w:rPr>
          <w:rFonts w:ascii="Calibri" w:hAnsi="Calibri"/>
          <w:sz w:val="18"/>
          <w:szCs w:val="18"/>
        </w:rPr>
        <w:t>%</w:t>
      </w:r>
    </w:p>
    <w:p w14:paraId="1D472685" w14:textId="5516DC6F" w:rsidR="00DE6624" w:rsidRPr="005C648E" w:rsidRDefault="00DE6624" w:rsidP="00DE6624">
      <w:pPr>
        <w:ind w:left="284" w:hanging="284"/>
        <w:rPr>
          <w:rFonts w:ascii="Calibri" w:hAnsi="Calibri"/>
          <w:sz w:val="18"/>
          <w:szCs w:val="18"/>
        </w:rPr>
      </w:pPr>
      <w:r w:rsidRPr="005C648E">
        <w:rPr>
          <w:rFonts w:ascii="Calibri" w:hAnsi="Calibri"/>
          <w:i/>
          <w:sz w:val="18"/>
          <w:szCs w:val="18"/>
        </w:rPr>
        <w:t>Hemipivirus</w:t>
      </w:r>
      <w:r w:rsidRPr="005C648E">
        <w:rPr>
          <w:rFonts w:ascii="Calibri" w:hAnsi="Calibri"/>
          <w:i/>
          <w:sz w:val="18"/>
          <w:szCs w:val="18"/>
        </w:rPr>
        <w:tab/>
        <w:t>Hemipivirus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78</w:t>
      </w:r>
      <w:r w:rsidRPr="005C648E">
        <w:rPr>
          <w:rFonts w:ascii="Calibri" w:hAnsi="Calibri"/>
          <w:sz w:val="18"/>
          <w:szCs w:val="18"/>
        </w:rPr>
        <w:t>.7%</w:t>
      </w:r>
      <w:r w:rsidRPr="005C648E">
        <w:rPr>
          <w:rFonts w:ascii="Calibri" w:hAnsi="Calibri"/>
          <w:sz w:val="18"/>
          <w:szCs w:val="18"/>
        </w:rPr>
        <w:tab/>
      </w:r>
      <w:r w:rsidR="00766152">
        <w:rPr>
          <w:rFonts w:ascii="Calibri" w:hAnsi="Calibri"/>
          <w:sz w:val="18"/>
          <w:szCs w:val="18"/>
        </w:rPr>
        <w:t>66.3</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79.5</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54.9</w:t>
      </w:r>
      <w:r w:rsidRPr="005C648E">
        <w:rPr>
          <w:rFonts w:ascii="Calibri" w:hAnsi="Calibri"/>
          <w:sz w:val="18"/>
          <w:szCs w:val="18"/>
        </w:rPr>
        <w:t>%</w:t>
      </w:r>
    </w:p>
    <w:p w14:paraId="4D9D7F74" w14:textId="28EBE0CB" w:rsidR="00DE6624" w:rsidRPr="005C648E" w:rsidRDefault="00DE6624" w:rsidP="00DE6624">
      <w:pPr>
        <w:ind w:left="284" w:hanging="284"/>
        <w:rPr>
          <w:rFonts w:ascii="Calibri" w:hAnsi="Calibri"/>
          <w:sz w:val="18"/>
          <w:szCs w:val="18"/>
        </w:rPr>
      </w:pPr>
      <w:r w:rsidRPr="005C648E">
        <w:rPr>
          <w:rFonts w:ascii="Calibri" w:hAnsi="Calibri"/>
          <w:i/>
          <w:sz w:val="18"/>
          <w:szCs w:val="18"/>
        </w:rPr>
        <w:t>Livupivirus</w:t>
      </w:r>
      <w:r w:rsidRPr="005C648E">
        <w:rPr>
          <w:rFonts w:ascii="Calibri" w:hAnsi="Calibri"/>
          <w:i/>
          <w:sz w:val="18"/>
          <w:szCs w:val="18"/>
        </w:rPr>
        <w:tab/>
        <w:t>Livupivirus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sidRPr="005C648E">
        <w:rPr>
          <w:rFonts w:ascii="Calibri" w:hAnsi="Calibri"/>
          <w:sz w:val="18"/>
          <w:szCs w:val="18"/>
        </w:rPr>
        <w:t>78.9</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69.0</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79.5</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55.7</w:t>
      </w:r>
      <w:r w:rsidRPr="005C648E">
        <w:rPr>
          <w:rFonts w:ascii="Calibri" w:hAnsi="Calibri"/>
          <w:sz w:val="18"/>
          <w:szCs w:val="18"/>
        </w:rPr>
        <w:t>%</w:t>
      </w:r>
    </w:p>
    <w:p w14:paraId="2E2F5564" w14:textId="49171AE9" w:rsidR="00DE6624" w:rsidRPr="005C648E" w:rsidRDefault="00DE6624" w:rsidP="00DE6624">
      <w:pPr>
        <w:ind w:left="284" w:hanging="284"/>
        <w:rPr>
          <w:rFonts w:ascii="Calibri" w:hAnsi="Calibri"/>
          <w:sz w:val="18"/>
          <w:szCs w:val="18"/>
        </w:rPr>
      </w:pPr>
      <w:r w:rsidRPr="005C648E">
        <w:rPr>
          <w:rFonts w:ascii="Calibri" w:hAnsi="Calibri"/>
          <w:i/>
          <w:sz w:val="18"/>
          <w:szCs w:val="18"/>
        </w:rPr>
        <w:t>Ludopivirus</w:t>
      </w:r>
      <w:r w:rsidRPr="005C648E">
        <w:rPr>
          <w:rFonts w:ascii="Calibri" w:hAnsi="Calibri"/>
          <w:i/>
          <w:sz w:val="18"/>
          <w:szCs w:val="18"/>
        </w:rPr>
        <w:tab/>
        <w:t>Ludopivirus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78.4</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68.1</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80.2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58.0</w:t>
      </w:r>
      <w:r w:rsidRPr="005C648E">
        <w:rPr>
          <w:rFonts w:ascii="Calibri" w:hAnsi="Calibri"/>
          <w:sz w:val="18"/>
          <w:szCs w:val="18"/>
        </w:rPr>
        <w:t>%</w:t>
      </w:r>
    </w:p>
    <w:p w14:paraId="68EBA568" w14:textId="682698E4" w:rsidR="00DE6624" w:rsidRPr="005C648E" w:rsidRDefault="00DE6624" w:rsidP="00DE6624">
      <w:pPr>
        <w:ind w:left="284" w:hanging="284"/>
        <w:rPr>
          <w:rFonts w:ascii="Calibri" w:hAnsi="Calibri"/>
          <w:sz w:val="18"/>
          <w:szCs w:val="18"/>
        </w:rPr>
      </w:pPr>
      <w:r w:rsidRPr="005C648E">
        <w:rPr>
          <w:rFonts w:ascii="Calibri" w:hAnsi="Calibri"/>
          <w:i/>
          <w:sz w:val="18"/>
          <w:szCs w:val="18"/>
        </w:rPr>
        <w:t>Megrivirus</w:t>
      </w:r>
      <w:r w:rsidRPr="005C648E">
        <w:rPr>
          <w:rFonts w:ascii="Calibri" w:hAnsi="Calibri"/>
          <w:i/>
          <w:sz w:val="18"/>
          <w:szCs w:val="18"/>
        </w:rPr>
        <w:tab/>
        <w:t>Megrivirus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82.7</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67.0</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75.9</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60.0</w:t>
      </w:r>
      <w:r w:rsidRPr="005C648E">
        <w:rPr>
          <w:rFonts w:ascii="Calibri" w:hAnsi="Calibri"/>
          <w:sz w:val="18"/>
          <w:szCs w:val="18"/>
        </w:rPr>
        <w:t>%</w:t>
      </w:r>
    </w:p>
    <w:p w14:paraId="33357CF2" w14:textId="26A24C64"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Megrivirus B</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84.3</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67.4</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73.1</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57.6</w:t>
      </w:r>
      <w:r w:rsidRPr="005C648E">
        <w:rPr>
          <w:rFonts w:ascii="Calibri" w:hAnsi="Calibri"/>
          <w:sz w:val="18"/>
          <w:szCs w:val="18"/>
        </w:rPr>
        <w:t>%</w:t>
      </w:r>
    </w:p>
    <w:p w14:paraId="2607148D" w14:textId="7138B065"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Megrivirus C</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83.2</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64.5</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76.9</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59.3</w:t>
      </w:r>
      <w:r w:rsidRPr="005C648E">
        <w:rPr>
          <w:rFonts w:ascii="Calibri" w:hAnsi="Calibri"/>
          <w:sz w:val="18"/>
          <w:szCs w:val="18"/>
        </w:rPr>
        <w:t>%</w:t>
      </w:r>
    </w:p>
    <w:p w14:paraId="78AC2762" w14:textId="2E6789A6"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Megrivirus D</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82.8</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68.3</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73.6</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57.1</w:t>
      </w:r>
      <w:r w:rsidRPr="005C648E">
        <w:rPr>
          <w:rFonts w:ascii="Calibri" w:hAnsi="Calibri"/>
          <w:sz w:val="18"/>
          <w:szCs w:val="18"/>
        </w:rPr>
        <w:t>%</w:t>
      </w:r>
    </w:p>
    <w:p w14:paraId="7F6FC359" w14:textId="27EC5EF3"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Megrivirus E</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82.5</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66.1</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72.7</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56.1</w:t>
      </w:r>
      <w:r w:rsidRPr="005C648E">
        <w:rPr>
          <w:rFonts w:ascii="Calibri" w:hAnsi="Calibri"/>
          <w:sz w:val="18"/>
          <w:szCs w:val="18"/>
        </w:rPr>
        <w:t>%</w:t>
      </w:r>
    </w:p>
    <w:p w14:paraId="7DA62B22" w14:textId="482A7126" w:rsidR="00DE6624" w:rsidRPr="005C648E" w:rsidRDefault="00DE6624" w:rsidP="00DE6624">
      <w:pPr>
        <w:ind w:left="284" w:hanging="284"/>
        <w:rPr>
          <w:rFonts w:ascii="Calibri" w:hAnsi="Calibri"/>
          <w:sz w:val="18"/>
          <w:szCs w:val="18"/>
        </w:rPr>
      </w:pPr>
      <w:r w:rsidRPr="005C648E">
        <w:rPr>
          <w:rFonts w:ascii="Calibri" w:hAnsi="Calibri"/>
          <w:i/>
          <w:sz w:val="18"/>
          <w:szCs w:val="18"/>
        </w:rPr>
        <w:t>Myrropivirus</w:t>
      </w:r>
      <w:r w:rsidRPr="005C648E">
        <w:rPr>
          <w:rFonts w:ascii="Calibri" w:hAnsi="Calibri"/>
          <w:i/>
          <w:sz w:val="18"/>
          <w:szCs w:val="18"/>
        </w:rPr>
        <w:tab/>
        <w:t>Myrropivirus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81.1%</w:t>
      </w:r>
      <w:r w:rsidR="00766152">
        <w:rPr>
          <w:rFonts w:ascii="Calibri" w:hAnsi="Calibri"/>
          <w:sz w:val="18"/>
          <w:szCs w:val="18"/>
        </w:rPr>
        <w:tab/>
        <w:t>67.8</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74.2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58.6</w:t>
      </w:r>
      <w:r w:rsidRPr="005C648E">
        <w:rPr>
          <w:rFonts w:ascii="Calibri" w:hAnsi="Calibri"/>
          <w:sz w:val="18"/>
          <w:szCs w:val="18"/>
        </w:rPr>
        <w:t>%</w:t>
      </w:r>
    </w:p>
    <w:p w14:paraId="6AD1B6A7" w14:textId="7E27306A" w:rsidR="00DE6624" w:rsidRPr="005C648E" w:rsidRDefault="00DE6624" w:rsidP="00DE6624">
      <w:pPr>
        <w:ind w:left="284" w:hanging="284"/>
        <w:rPr>
          <w:rFonts w:ascii="Calibri" w:hAnsi="Calibri"/>
          <w:sz w:val="18"/>
          <w:szCs w:val="18"/>
        </w:rPr>
      </w:pPr>
      <w:r w:rsidRPr="005C648E">
        <w:rPr>
          <w:rFonts w:ascii="Calibri" w:hAnsi="Calibri"/>
          <w:i/>
          <w:sz w:val="18"/>
          <w:szCs w:val="18"/>
        </w:rPr>
        <w:t>Oscivirus</w:t>
      </w:r>
      <w:r w:rsidRPr="005C648E">
        <w:rPr>
          <w:rFonts w:ascii="Calibri" w:hAnsi="Calibri"/>
          <w:i/>
          <w:sz w:val="18"/>
          <w:szCs w:val="18"/>
        </w:rPr>
        <w:tab/>
      </w:r>
      <w:r w:rsidRPr="005C648E">
        <w:rPr>
          <w:rFonts w:ascii="Calibri" w:hAnsi="Calibri"/>
          <w:i/>
          <w:sz w:val="18"/>
          <w:szCs w:val="18"/>
        </w:rPr>
        <w:tab/>
        <w:t>Oscivirus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82.8</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67.2</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77.0</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52.7</w:t>
      </w:r>
      <w:r w:rsidRPr="005C648E">
        <w:rPr>
          <w:rFonts w:ascii="Calibri" w:hAnsi="Calibri"/>
          <w:sz w:val="18"/>
          <w:szCs w:val="18"/>
        </w:rPr>
        <w:t>%</w:t>
      </w:r>
    </w:p>
    <w:p w14:paraId="0A5915E3" w14:textId="073C1AE7" w:rsidR="00DE6624" w:rsidRPr="005C648E" w:rsidRDefault="00DE6624" w:rsidP="00DE6624">
      <w:pPr>
        <w:ind w:left="284" w:hanging="284"/>
        <w:rPr>
          <w:rFonts w:ascii="Calibri" w:hAnsi="Calibri"/>
          <w:sz w:val="18"/>
          <w:szCs w:val="18"/>
        </w:rPr>
      </w:pPr>
      <w:r w:rsidRPr="005C648E">
        <w:rPr>
          <w:rFonts w:ascii="Calibri" w:hAnsi="Calibri"/>
          <w:i/>
          <w:sz w:val="18"/>
          <w:szCs w:val="18"/>
        </w:rPr>
        <w:t>Passerivirus</w:t>
      </w:r>
      <w:r w:rsidRPr="005C648E">
        <w:rPr>
          <w:rFonts w:ascii="Calibri" w:hAnsi="Calibri"/>
          <w:i/>
          <w:sz w:val="18"/>
          <w:szCs w:val="18"/>
        </w:rPr>
        <w:tab/>
        <w:t>Passerivirus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81.6</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71.0</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81.1</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57.3</w:t>
      </w:r>
      <w:r w:rsidRPr="005C648E">
        <w:rPr>
          <w:rFonts w:ascii="Calibri" w:hAnsi="Calibri"/>
          <w:sz w:val="18"/>
          <w:szCs w:val="18"/>
        </w:rPr>
        <w:t>%</w:t>
      </w:r>
    </w:p>
    <w:p w14:paraId="16A96AA0" w14:textId="753065CD"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Passerivirus B</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83.6</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71.7</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80.0</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57.0</w:t>
      </w:r>
      <w:r w:rsidRPr="005C648E">
        <w:rPr>
          <w:rFonts w:ascii="Calibri" w:hAnsi="Calibri"/>
          <w:sz w:val="18"/>
          <w:szCs w:val="18"/>
        </w:rPr>
        <w:t>%</w:t>
      </w:r>
    </w:p>
    <w:p w14:paraId="7C6C48B3" w14:textId="0C486D4C" w:rsidR="00DE6624" w:rsidRPr="005C648E" w:rsidRDefault="00DE6624" w:rsidP="00DE6624">
      <w:pPr>
        <w:ind w:left="284" w:hanging="284"/>
        <w:rPr>
          <w:rFonts w:ascii="Calibri" w:hAnsi="Calibri"/>
          <w:sz w:val="18"/>
          <w:szCs w:val="18"/>
        </w:rPr>
      </w:pPr>
      <w:r w:rsidRPr="005C648E">
        <w:rPr>
          <w:rFonts w:ascii="Calibri" w:hAnsi="Calibri"/>
          <w:i/>
          <w:sz w:val="18"/>
          <w:szCs w:val="18"/>
        </w:rPr>
        <w:t>Pemapivirus</w:t>
      </w:r>
      <w:r w:rsidRPr="005C648E">
        <w:rPr>
          <w:rFonts w:ascii="Calibri" w:hAnsi="Calibri"/>
          <w:i/>
          <w:sz w:val="18"/>
          <w:szCs w:val="18"/>
        </w:rPr>
        <w:tab/>
        <w:t>Pemapivirus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5C648E">
        <w:rPr>
          <w:rFonts w:ascii="Calibri" w:hAnsi="Calibri"/>
          <w:sz w:val="18"/>
          <w:szCs w:val="18"/>
        </w:rPr>
        <w:t>79.5%</w:t>
      </w:r>
      <w:r w:rsidRPr="005C648E">
        <w:rPr>
          <w:rFonts w:ascii="Calibri" w:hAnsi="Calibri"/>
          <w:sz w:val="18"/>
          <w:szCs w:val="18"/>
        </w:rPr>
        <w:tab/>
      </w:r>
      <w:r w:rsidR="00766152">
        <w:rPr>
          <w:rFonts w:ascii="Calibri" w:hAnsi="Calibri"/>
          <w:sz w:val="18"/>
          <w:szCs w:val="18"/>
        </w:rPr>
        <w:t>67.4</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77.7</w:t>
      </w:r>
      <w:r w:rsidRPr="005C648E">
        <w:rPr>
          <w:rFonts w:ascii="Calibri" w:hAnsi="Calibri"/>
          <w:sz w:val="18"/>
          <w:szCs w:val="18"/>
        </w:rPr>
        <w:t>%</w:t>
      </w:r>
      <w:r w:rsidRPr="005C648E">
        <w:rPr>
          <w:rFonts w:ascii="Calibri" w:hAnsi="Calibri"/>
          <w:sz w:val="18"/>
          <w:szCs w:val="18"/>
        </w:rPr>
        <w:tab/>
      </w:r>
      <w:r w:rsidR="0065612E" w:rsidRPr="001C41EA">
        <w:rPr>
          <w:rFonts w:ascii="Calibri" w:hAnsi="Calibri"/>
          <w:sz w:val="18"/>
          <w:szCs w:val="18"/>
          <w:highlight w:val="yellow"/>
        </w:rPr>
        <w:t>49.1</w:t>
      </w:r>
      <w:r w:rsidRPr="001C41EA">
        <w:rPr>
          <w:rFonts w:ascii="Calibri" w:hAnsi="Calibri"/>
          <w:sz w:val="18"/>
          <w:szCs w:val="18"/>
          <w:highlight w:val="yellow"/>
        </w:rPr>
        <w:t>%</w:t>
      </w:r>
    </w:p>
    <w:p w14:paraId="612DED4B" w14:textId="4205060B"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Chinese broad-headed pond turtle picornavirus 1</w:t>
      </w:r>
      <w:r w:rsidR="000167F4">
        <w:rPr>
          <w:rFonts w:asciiTheme="minorHAnsi" w:hAnsiTheme="minorHAnsi" w:cstheme="minorHAnsi"/>
          <w:sz w:val="20"/>
          <w:szCs w:val="20"/>
          <w:lang w:val="en-GB"/>
        </w:rPr>
        <w:tab/>
      </w:r>
      <w:r w:rsidRPr="005C648E">
        <w:rPr>
          <w:rFonts w:ascii="Calibri" w:hAnsi="Calibri"/>
          <w:i/>
          <w:sz w:val="18"/>
          <w:szCs w:val="18"/>
        </w:rPr>
        <w:tab/>
      </w:r>
      <w:r w:rsidR="005C648E">
        <w:rPr>
          <w:rFonts w:ascii="Calibri" w:hAnsi="Calibri"/>
          <w:sz w:val="18"/>
          <w:szCs w:val="18"/>
        </w:rPr>
        <w:t>80.8</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67.0</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73.5</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50.4</w:t>
      </w:r>
      <w:r w:rsidRPr="005C648E">
        <w:rPr>
          <w:rFonts w:ascii="Calibri" w:hAnsi="Calibri"/>
          <w:sz w:val="18"/>
          <w:szCs w:val="18"/>
        </w:rPr>
        <w:t>%</w:t>
      </w:r>
    </w:p>
    <w:p w14:paraId="39F5303C" w14:textId="76CE6B62" w:rsidR="00DE6624" w:rsidRPr="005C648E" w:rsidRDefault="00DE6624" w:rsidP="00DE6624">
      <w:pPr>
        <w:ind w:left="284" w:hanging="284"/>
        <w:rPr>
          <w:rFonts w:ascii="Calibri" w:hAnsi="Calibri"/>
          <w:sz w:val="18"/>
          <w:szCs w:val="18"/>
        </w:rPr>
      </w:pPr>
      <w:r w:rsidRPr="005C648E">
        <w:rPr>
          <w:rFonts w:ascii="Calibri" w:hAnsi="Calibri"/>
          <w:i/>
          <w:sz w:val="18"/>
          <w:szCs w:val="18"/>
        </w:rPr>
        <w:t>Poecivirus</w:t>
      </w:r>
      <w:r w:rsidRPr="005C648E">
        <w:rPr>
          <w:rFonts w:ascii="Calibri" w:hAnsi="Calibri"/>
          <w:i/>
          <w:sz w:val="18"/>
          <w:szCs w:val="18"/>
        </w:rPr>
        <w:tab/>
        <w:t>Poecivirus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83.8</w:t>
      </w:r>
      <w:r w:rsidRPr="005C648E">
        <w:rPr>
          <w:rFonts w:ascii="Calibri" w:hAnsi="Calibri"/>
          <w:sz w:val="18"/>
          <w:szCs w:val="18"/>
        </w:rPr>
        <w:t>%</w:t>
      </w:r>
      <w:r w:rsidR="00766152">
        <w:rPr>
          <w:rFonts w:ascii="Calibri" w:hAnsi="Calibri"/>
          <w:sz w:val="18"/>
          <w:szCs w:val="18"/>
        </w:rPr>
        <w:tab/>
        <w:t>73.1</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71.1</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59.8</w:t>
      </w:r>
      <w:r w:rsidRPr="005C648E">
        <w:rPr>
          <w:rFonts w:ascii="Calibri" w:hAnsi="Calibri"/>
          <w:sz w:val="18"/>
          <w:szCs w:val="18"/>
        </w:rPr>
        <w:t>%</w:t>
      </w:r>
    </w:p>
    <w:p w14:paraId="0E484D69" w14:textId="0EE40D97" w:rsidR="00DE6624" w:rsidRPr="005C648E" w:rsidRDefault="00DE6624" w:rsidP="00DE6624">
      <w:pPr>
        <w:ind w:left="284" w:hanging="284"/>
        <w:rPr>
          <w:rFonts w:ascii="Calibri" w:hAnsi="Calibri"/>
          <w:sz w:val="18"/>
          <w:szCs w:val="18"/>
        </w:rPr>
      </w:pPr>
      <w:r w:rsidRPr="005C648E">
        <w:rPr>
          <w:rFonts w:ascii="Calibri" w:hAnsi="Calibri"/>
          <w:i/>
          <w:sz w:val="18"/>
          <w:szCs w:val="18"/>
        </w:rPr>
        <w:t>Rafivirus</w:t>
      </w:r>
      <w:r w:rsidRPr="005C648E">
        <w:rPr>
          <w:rFonts w:ascii="Calibri" w:hAnsi="Calibri"/>
          <w:i/>
          <w:sz w:val="18"/>
          <w:szCs w:val="18"/>
        </w:rPr>
        <w:tab/>
      </w:r>
      <w:r w:rsidRPr="005C648E">
        <w:rPr>
          <w:rFonts w:ascii="Calibri" w:hAnsi="Calibri"/>
          <w:i/>
          <w:sz w:val="18"/>
          <w:szCs w:val="18"/>
        </w:rPr>
        <w:tab/>
        <w:t>Rafivirus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77.5</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69.3</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81.6</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59.3</w:t>
      </w:r>
      <w:r w:rsidRPr="005C648E">
        <w:rPr>
          <w:rFonts w:ascii="Calibri" w:hAnsi="Calibri"/>
          <w:sz w:val="18"/>
          <w:szCs w:val="18"/>
        </w:rPr>
        <w:t>%</w:t>
      </w:r>
    </w:p>
    <w:p w14:paraId="06CE5FEF" w14:textId="753F7C5F"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Rafivirus B</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77.9</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69.8</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81.1</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58.5</w:t>
      </w:r>
      <w:r w:rsidRPr="005C648E">
        <w:rPr>
          <w:rFonts w:ascii="Calibri" w:hAnsi="Calibri"/>
          <w:sz w:val="18"/>
          <w:szCs w:val="18"/>
        </w:rPr>
        <w:t>%</w:t>
      </w:r>
    </w:p>
    <w:p w14:paraId="3642FC70" w14:textId="6C3A759D"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Rafivirus C</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78.1</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68.1</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79.2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58.6</w:t>
      </w:r>
      <w:r w:rsidRPr="005C648E">
        <w:rPr>
          <w:rFonts w:ascii="Calibri" w:hAnsi="Calibri"/>
          <w:sz w:val="18"/>
          <w:szCs w:val="18"/>
        </w:rPr>
        <w:t>%</w:t>
      </w:r>
    </w:p>
    <w:p w14:paraId="42DB1966" w14:textId="4D4AA4E9" w:rsidR="00DE6624" w:rsidRPr="005C648E" w:rsidRDefault="00DE6624" w:rsidP="00DE6624">
      <w:pPr>
        <w:ind w:left="284" w:hanging="284"/>
        <w:rPr>
          <w:rFonts w:ascii="Calibri" w:hAnsi="Calibri"/>
          <w:sz w:val="18"/>
          <w:szCs w:val="18"/>
        </w:rPr>
      </w:pPr>
      <w:r w:rsidRPr="005C648E">
        <w:rPr>
          <w:rFonts w:ascii="Calibri" w:hAnsi="Calibri"/>
          <w:i/>
          <w:sz w:val="18"/>
          <w:szCs w:val="18"/>
        </w:rPr>
        <w:t>Rosavirus</w:t>
      </w:r>
      <w:r w:rsidRPr="005C648E">
        <w:rPr>
          <w:rFonts w:ascii="Calibri" w:hAnsi="Calibri"/>
          <w:i/>
          <w:sz w:val="18"/>
          <w:szCs w:val="18"/>
        </w:rPr>
        <w:tab/>
      </w:r>
      <w:r w:rsidRPr="005C648E">
        <w:rPr>
          <w:rFonts w:ascii="Calibri" w:hAnsi="Calibri"/>
          <w:i/>
          <w:sz w:val="18"/>
          <w:szCs w:val="18"/>
        </w:rPr>
        <w:tab/>
        <w:t>Rosavirus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79.1</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65.6</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73.3</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54.6</w:t>
      </w:r>
      <w:r w:rsidRPr="005C648E">
        <w:rPr>
          <w:rFonts w:ascii="Calibri" w:hAnsi="Calibri"/>
          <w:sz w:val="18"/>
          <w:szCs w:val="18"/>
        </w:rPr>
        <w:t>%</w:t>
      </w:r>
    </w:p>
    <w:p w14:paraId="6A6A272F" w14:textId="3771938B"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Rosavirus B</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79.7</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63.1</w:t>
      </w:r>
      <w:r w:rsidRPr="005C648E">
        <w:rPr>
          <w:rFonts w:ascii="Calibri" w:hAnsi="Calibri"/>
          <w:sz w:val="18"/>
          <w:szCs w:val="18"/>
        </w:rPr>
        <w:t>%</w:t>
      </w:r>
      <w:r w:rsidRPr="005C648E">
        <w:rPr>
          <w:rFonts w:ascii="Calibri" w:hAnsi="Calibri"/>
          <w:sz w:val="18"/>
          <w:szCs w:val="18"/>
        </w:rPr>
        <w:tab/>
      </w:r>
      <w:r w:rsidR="00F45CD6" w:rsidRPr="001C41EA">
        <w:rPr>
          <w:rFonts w:ascii="Calibri" w:hAnsi="Calibri"/>
          <w:sz w:val="18"/>
          <w:szCs w:val="18"/>
          <w:highlight w:val="yellow"/>
        </w:rPr>
        <w:t>68.6</w:t>
      </w:r>
      <w:r w:rsidRPr="001C41EA">
        <w:rPr>
          <w:rFonts w:ascii="Calibri" w:hAnsi="Calibri"/>
          <w:sz w:val="18"/>
          <w:szCs w:val="18"/>
          <w:highlight w:val="yellow"/>
        </w:rPr>
        <w:t>%</w:t>
      </w:r>
      <w:r w:rsidRPr="005C648E">
        <w:rPr>
          <w:rFonts w:ascii="Calibri" w:hAnsi="Calibri"/>
          <w:sz w:val="18"/>
          <w:szCs w:val="18"/>
        </w:rPr>
        <w:tab/>
      </w:r>
      <w:r w:rsidR="0065612E">
        <w:rPr>
          <w:rFonts w:ascii="Calibri" w:hAnsi="Calibri"/>
          <w:sz w:val="18"/>
          <w:szCs w:val="18"/>
        </w:rPr>
        <w:t>55.7</w:t>
      </w:r>
      <w:r w:rsidRPr="005C648E">
        <w:rPr>
          <w:rFonts w:ascii="Calibri" w:hAnsi="Calibri"/>
          <w:sz w:val="18"/>
          <w:szCs w:val="18"/>
        </w:rPr>
        <w:t>%</w:t>
      </w:r>
    </w:p>
    <w:p w14:paraId="056E1AB5" w14:textId="00BE6561" w:rsidR="00DE6624" w:rsidRPr="005C648E" w:rsidRDefault="00DE6624" w:rsidP="00DE6624">
      <w:pPr>
        <w:ind w:left="284" w:hanging="284"/>
        <w:rPr>
          <w:rFonts w:ascii="Calibri" w:hAnsi="Calibri"/>
          <w:sz w:val="18"/>
          <w:szCs w:val="18"/>
        </w:rPr>
      </w:pP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t>Rosavirus C</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78.1</w:t>
      </w:r>
      <w:r w:rsidRPr="005C648E">
        <w:rPr>
          <w:rFonts w:ascii="Calibri" w:hAnsi="Calibri"/>
          <w:sz w:val="18"/>
          <w:szCs w:val="18"/>
        </w:rPr>
        <w:t>%</w:t>
      </w:r>
      <w:r w:rsidRPr="005C648E">
        <w:rPr>
          <w:rFonts w:ascii="Calibri" w:hAnsi="Calibri"/>
          <w:sz w:val="18"/>
          <w:szCs w:val="18"/>
        </w:rPr>
        <w:tab/>
      </w:r>
      <w:r w:rsidR="00766152" w:rsidRPr="001C41EA">
        <w:rPr>
          <w:rFonts w:ascii="Calibri" w:hAnsi="Calibri"/>
          <w:sz w:val="18"/>
          <w:szCs w:val="18"/>
          <w:highlight w:val="yellow"/>
        </w:rPr>
        <w:t>62.3</w:t>
      </w:r>
      <w:r w:rsidRPr="001C41EA">
        <w:rPr>
          <w:rFonts w:ascii="Calibri" w:hAnsi="Calibri"/>
          <w:sz w:val="18"/>
          <w:szCs w:val="18"/>
          <w:highlight w:val="yellow"/>
        </w:rPr>
        <w:t>%</w:t>
      </w:r>
      <w:r w:rsidRPr="005C648E">
        <w:rPr>
          <w:rFonts w:ascii="Calibri" w:hAnsi="Calibri"/>
          <w:sz w:val="18"/>
          <w:szCs w:val="18"/>
        </w:rPr>
        <w:tab/>
      </w:r>
      <w:r w:rsidR="00F45CD6">
        <w:rPr>
          <w:rFonts w:ascii="Calibri" w:hAnsi="Calibri"/>
          <w:sz w:val="18"/>
          <w:szCs w:val="18"/>
        </w:rPr>
        <w:t>69.1</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56.2</w:t>
      </w:r>
      <w:r w:rsidRPr="005C648E">
        <w:rPr>
          <w:rFonts w:ascii="Calibri" w:hAnsi="Calibri"/>
          <w:sz w:val="18"/>
          <w:szCs w:val="18"/>
        </w:rPr>
        <w:t>%</w:t>
      </w:r>
    </w:p>
    <w:p w14:paraId="6C03430E" w14:textId="0261DBDF" w:rsidR="00DE6624" w:rsidRPr="005C648E" w:rsidRDefault="00DE6624" w:rsidP="00DE6624">
      <w:pPr>
        <w:ind w:left="284" w:hanging="284"/>
        <w:rPr>
          <w:rFonts w:ascii="Calibri" w:hAnsi="Calibri"/>
          <w:sz w:val="18"/>
          <w:szCs w:val="18"/>
        </w:rPr>
      </w:pPr>
      <w:r w:rsidRPr="005C648E">
        <w:rPr>
          <w:rFonts w:ascii="Calibri" w:hAnsi="Calibri"/>
          <w:i/>
          <w:sz w:val="18"/>
          <w:szCs w:val="18"/>
        </w:rPr>
        <w:t>Sakobuvirus</w:t>
      </w:r>
      <w:r w:rsidRPr="005C648E">
        <w:rPr>
          <w:rFonts w:ascii="Calibri" w:hAnsi="Calibri"/>
          <w:i/>
          <w:sz w:val="18"/>
          <w:szCs w:val="18"/>
        </w:rPr>
        <w:tab/>
        <w:t>Sakobuvirus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79.5</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70.4</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81.0</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56.6</w:t>
      </w:r>
      <w:r w:rsidRPr="005C648E">
        <w:rPr>
          <w:rFonts w:ascii="Calibri" w:hAnsi="Calibri"/>
          <w:sz w:val="18"/>
          <w:szCs w:val="18"/>
        </w:rPr>
        <w:t>%</w:t>
      </w:r>
    </w:p>
    <w:p w14:paraId="54305DDB" w14:textId="53AC2F1C" w:rsidR="00DE6624" w:rsidRPr="005C648E" w:rsidRDefault="00DE6624" w:rsidP="00DE6624">
      <w:pPr>
        <w:ind w:left="284" w:hanging="284"/>
        <w:rPr>
          <w:rFonts w:ascii="Calibri" w:hAnsi="Calibri"/>
          <w:sz w:val="18"/>
          <w:szCs w:val="18"/>
        </w:rPr>
      </w:pPr>
      <w:r w:rsidRPr="005C648E">
        <w:rPr>
          <w:rFonts w:ascii="Calibri" w:hAnsi="Calibri"/>
          <w:i/>
          <w:sz w:val="18"/>
          <w:szCs w:val="18"/>
        </w:rPr>
        <w:t>Salivirus</w:t>
      </w:r>
      <w:r w:rsidRPr="005C648E">
        <w:rPr>
          <w:rFonts w:ascii="Calibri" w:hAnsi="Calibri"/>
          <w:i/>
          <w:sz w:val="18"/>
          <w:szCs w:val="18"/>
        </w:rPr>
        <w:tab/>
      </w:r>
      <w:r w:rsidRPr="005C648E">
        <w:rPr>
          <w:rFonts w:ascii="Calibri" w:hAnsi="Calibri"/>
          <w:i/>
          <w:sz w:val="18"/>
          <w:szCs w:val="18"/>
        </w:rPr>
        <w:tab/>
        <w:t>Salivirus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78.6</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70.9</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80.4</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63.1</w:t>
      </w:r>
      <w:r w:rsidRPr="005C648E">
        <w:rPr>
          <w:rFonts w:ascii="Calibri" w:hAnsi="Calibri"/>
          <w:sz w:val="18"/>
          <w:szCs w:val="18"/>
        </w:rPr>
        <w:t>%</w:t>
      </w:r>
    </w:p>
    <w:p w14:paraId="5E8D7871" w14:textId="5932900A" w:rsidR="00DE6624" w:rsidRPr="005C648E" w:rsidRDefault="00DE6624" w:rsidP="00DE6624">
      <w:pPr>
        <w:ind w:left="284" w:hanging="284"/>
        <w:rPr>
          <w:rFonts w:ascii="Calibri" w:hAnsi="Calibri"/>
          <w:sz w:val="18"/>
          <w:szCs w:val="18"/>
        </w:rPr>
      </w:pPr>
      <w:r w:rsidRPr="005C648E">
        <w:rPr>
          <w:rFonts w:ascii="Calibri" w:hAnsi="Calibri"/>
          <w:i/>
          <w:sz w:val="18"/>
          <w:szCs w:val="18"/>
        </w:rPr>
        <w:t>Sicinivirus</w:t>
      </w:r>
      <w:r w:rsidRPr="005C648E">
        <w:rPr>
          <w:rFonts w:ascii="Calibri" w:hAnsi="Calibri"/>
          <w:i/>
          <w:sz w:val="18"/>
          <w:szCs w:val="18"/>
        </w:rPr>
        <w:tab/>
      </w:r>
      <w:r w:rsidRPr="005C648E">
        <w:rPr>
          <w:rFonts w:ascii="Calibri" w:hAnsi="Calibri"/>
          <w:i/>
          <w:sz w:val="18"/>
          <w:szCs w:val="18"/>
        </w:rPr>
        <w:tab/>
        <w:t>Sicinivirus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84.6</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69.6</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81.2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56.0</w:t>
      </w:r>
      <w:r w:rsidRPr="005C648E">
        <w:rPr>
          <w:rFonts w:ascii="Calibri" w:hAnsi="Calibri"/>
          <w:sz w:val="18"/>
          <w:szCs w:val="18"/>
        </w:rPr>
        <w:t>%</w:t>
      </w:r>
    </w:p>
    <w:p w14:paraId="745277BD" w14:textId="5CC521AE" w:rsidR="00DE6624" w:rsidRPr="005C648E" w:rsidRDefault="00DE6624" w:rsidP="00DE6624">
      <w:pPr>
        <w:ind w:left="284" w:hanging="284"/>
        <w:rPr>
          <w:rFonts w:ascii="Calibri" w:hAnsi="Calibri"/>
          <w:sz w:val="18"/>
          <w:szCs w:val="18"/>
        </w:rPr>
      </w:pPr>
      <w:r w:rsidRPr="005C648E">
        <w:rPr>
          <w:rFonts w:ascii="Calibri" w:hAnsi="Calibri"/>
          <w:i/>
          <w:sz w:val="18"/>
          <w:szCs w:val="18"/>
        </w:rPr>
        <w:t>Symapivirus</w:t>
      </w:r>
      <w:r w:rsidRPr="005C648E">
        <w:rPr>
          <w:rFonts w:ascii="Calibri" w:hAnsi="Calibri"/>
          <w:i/>
          <w:sz w:val="18"/>
          <w:szCs w:val="18"/>
        </w:rPr>
        <w:tab/>
        <w:t>Symapivirus A</w:t>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Pr="005C648E">
        <w:rPr>
          <w:rFonts w:ascii="Calibri" w:hAnsi="Calibri"/>
          <w:i/>
          <w:sz w:val="18"/>
          <w:szCs w:val="18"/>
        </w:rPr>
        <w:tab/>
      </w:r>
      <w:r w:rsidR="00EE5AC0">
        <w:rPr>
          <w:rFonts w:ascii="Calibri" w:hAnsi="Calibri"/>
          <w:sz w:val="18"/>
          <w:szCs w:val="18"/>
        </w:rPr>
        <w:t>83.4</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74.3</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74.2</w:t>
      </w:r>
      <w:r w:rsidRPr="005C648E">
        <w:rPr>
          <w:rFonts w:ascii="Calibri" w:hAnsi="Calibri"/>
          <w:sz w:val="18"/>
          <w:szCs w:val="18"/>
        </w:rPr>
        <w:t>%</w:t>
      </w:r>
      <w:r w:rsidRPr="005C648E">
        <w:rPr>
          <w:rFonts w:ascii="Calibri" w:hAnsi="Calibri"/>
          <w:sz w:val="18"/>
          <w:szCs w:val="18"/>
        </w:rPr>
        <w:tab/>
      </w:r>
      <w:r w:rsidR="0065612E">
        <w:rPr>
          <w:rFonts w:ascii="Calibri" w:hAnsi="Calibri"/>
          <w:sz w:val="18"/>
          <w:szCs w:val="18"/>
        </w:rPr>
        <w:t>60.2</w:t>
      </w:r>
      <w:r w:rsidRPr="005C648E">
        <w:rPr>
          <w:rFonts w:ascii="Calibri" w:hAnsi="Calibri"/>
          <w:sz w:val="18"/>
          <w:szCs w:val="18"/>
        </w:rPr>
        <w:t>%</w:t>
      </w:r>
    </w:p>
    <w:p w14:paraId="7155ADC4" w14:textId="2C6CB37A" w:rsidR="00DE6624" w:rsidRPr="005C648E" w:rsidRDefault="00DE6624" w:rsidP="00DE6624">
      <w:pPr>
        <w:ind w:left="284" w:hanging="284"/>
        <w:rPr>
          <w:rFonts w:ascii="Calibri" w:hAnsi="Calibri"/>
          <w:sz w:val="18"/>
          <w:szCs w:val="18"/>
        </w:rPr>
      </w:pPr>
      <w:r w:rsidRPr="005C648E">
        <w:rPr>
          <w:rFonts w:ascii="Calibri" w:hAnsi="Calibri"/>
          <w:i/>
          <w:sz w:val="18"/>
          <w:szCs w:val="18"/>
        </w:rPr>
        <w:t>unassigned</w:t>
      </w:r>
      <w:r w:rsidRPr="005C648E">
        <w:rPr>
          <w:rFonts w:ascii="Calibri" w:hAnsi="Calibri"/>
          <w:i/>
          <w:sz w:val="18"/>
          <w:szCs w:val="18"/>
        </w:rPr>
        <w:tab/>
      </w:r>
      <w:proofErr w:type="spellStart"/>
      <w:r w:rsidRPr="005C648E">
        <w:rPr>
          <w:rFonts w:ascii="Calibri" w:hAnsi="Calibri"/>
          <w:i/>
          <w:sz w:val="18"/>
          <w:szCs w:val="18"/>
        </w:rPr>
        <w:t>Wenling</w:t>
      </w:r>
      <w:proofErr w:type="spellEnd"/>
      <w:r w:rsidRPr="005C648E">
        <w:rPr>
          <w:rFonts w:ascii="Calibri" w:hAnsi="Calibri"/>
          <w:i/>
          <w:sz w:val="18"/>
          <w:szCs w:val="18"/>
        </w:rPr>
        <w:t xml:space="preserve"> </w:t>
      </w:r>
      <w:proofErr w:type="spellStart"/>
      <w:r w:rsidRPr="005C648E">
        <w:rPr>
          <w:rFonts w:ascii="Calibri" w:hAnsi="Calibri"/>
          <w:i/>
          <w:sz w:val="18"/>
          <w:szCs w:val="18"/>
        </w:rPr>
        <w:t>sharpspine</w:t>
      </w:r>
      <w:proofErr w:type="spellEnd"/>
      <w:r w:rsidRPr="005C648E">
        <w:rPr>
          <w:rFonts w:ascii="Calibri" w:hAnsi="Calibri"/>
          <w:i/>
          <w:sz w:val="18"/>
          <w:szCs w:val="18"/>
        </w:rPr>
        <w:t xml:space="preserve"> skate picornavirus</w:t>
      </w:r>
      <w:r w:rsidR="000167F4">
        <w:rPr>
          <w:rFonts w:asciiTheme="minorHAnsi" w:hAnsiTheme="minorHAnsi" w:cstheme="minorHAnsi"/>
          <w:sz w:val="20"/>
          <w:szCs w:val="20"/>
          <w:lang w:val="en-GB"/>
        </w:rPr>
        <w:tab/>
      </w:r>
      <w:r w:rsidRPr="005C648E">
        <w:rPr>
          <w:rFonts w:ascii="Calibri" w:hAnsi="Calibri"/>
          <w:i/>
          <w:sz w:val="18"/>
          <w:szCs w:val="18"/>
        </w:rPr>
        <w:tab/>
      </w:r>
      <w:r w:rsidRPr="005C648E">
        <w:rPr>
          <w:rFonts w:ascii="Calibri" w:hAnsi="Calibri"/>
          <w:i/>
          <w:sz w:val="18"/>
          <w:szCs w:val="18"/>
        </w:rPr>
        <w:tab/>
      </w:r>
      <w:r w:rsidR="00EE5AC0" w:rsidRPr="001C41EA">
        <w:rPr>
          <w:rFonts w:ascii="Calibri" w:hAnsi="Calibri"/>
          <w:sz w:val="18"/>
          <w:szCs w:val="18"/>
          <w:highlight w:val="green"/>
        </w:rPr>
        <w:t>88.0</w:t>
      </w:r>
      <w:r w:rsidRPr="001C41EA">
        <w:rPr>
          <w:rFonts w:ascii="Calibri" w:hAnsi="Calibri"/>
          <w:sz w:val="18"/>
          <w:szCs w:val="18"/>
          <w:highlight w:val="green"/>
        </w:rPr>
        <w:t>%</w:t>
      </w:r>
      <w:r w:rsidRPr="005C648E">
        <w:rPr>
          <w:rFonts w:ascii="Calibri" w:hAnsi="Calibri"/>
          <w:sz w:val="18"/>
          <w:szCs w:val="18"/>
        </w:rPr>
        <w:tab/>
      </w:r>
      <w:r w:rsidR="00766152" w:rsidRPr="001C41EA">
        <w:rPr>
          <w:rFonts w:ascii="Calibri" w:hAnsi="Calibri"/>
          <w:sz w:val="18"/>
          <w:szCs w:val="18"/>
          <w:highlight w:val="green"/>
        </w:rPr>
        <w:t>76.9</w:t>
      </w:r>
      <w:r w:rsidRPr="001C41EA">
        <w:rPr>
          <w:rFonts w:ascii="Calibri" w:hAnsi="Calibri"/>
          <w:sz w:val="18"/>
          <w:szCs w:val="18"/>
          <w:highlight w:val="green"/>
        </w:rPr>
        <w:t>%</w:t>
      </w:r>
      <w:r w:rsidRPr="005C648E">
        <w:rPr>
          <w:rFonts w:ascii="Calibri" w:hAnsi="Calibri"/>
          <w:sz w:val="18"/>
          <w:szCs w:val="18"/>
        </w:rPr>
        <w:tab/>
      </w:r>
      <w:r w:rsidR="00F45CD6" w:rsidRPr="001C41EA">
        <w:rPr>
          <w:rFonts w:ascii="Calibri" w:hAnsi="Calibri"/>
          <w:sz w:val="18"/>
          <w:szCs w:val="18"/>
          <w:highlight w:val="green"/>
        </w:rPr>
        <w:t>84.2</w:t>
      </w:r>
      <w:r w:rsidRPr="001C41EA">
        <w:rPr>
          <w:rFonts w:ascii="Calibri" w:hAnsi="Calibri"/>
          <w:sz w:val="18"/>
          <w:szCs w:val="18"/>
          <w:highlight w:val="green"/>
        </w:rPr>
        <w:t>%</w:t>
      </w:r>
      <w:r w:rsidRPr="005C648E">
        <w:rPr>
          <w:rFonts w:ascii="Calibri" w:hAnsi="Calibri"/>
          <w:sz w:val="18"/>
          <w:szCs w:val="18"/>
        </w:rPr>
        <w:tab/>
      </w:r>
      <w:r w:rsidR="0065612E">
        <w:rPr>
          <w:rFonts w:ascii="Calibri" w:hAnsi="Calibri"/>
          <w:sz w:val="18"/>
          <w:szCs w:val="18"/>
        </w:rPr>
        <w:t>56.6</w:t>
      </w:r>
      <w:r w:rsidRPr="005C648E">
        <w:rPr>
          <w:rFonts w:ascii="Calibri" w:hAnsi="Calibri"/>
          <w:sz w:val="18"/>
          <w:szCs w:val="18"/>
        </w:rPr>
        <w:t>%</w:t>
      </w:r>
    </w:p>
    <w:p w14:paraId="7EF82645" w14:textId="5FEB1AF7" w:rsidR="00DE6624" w:rsidRPr="005C648E" w:rsidRDefault="00DE6624" w:rsidP="00DE6624">
      <w:pPr>
        <w:ind w:left="284" w:hanging="284"/>
        <w:rPr>
          <w:rFonts w:ascii="Calibri" w:hAnsi="Calibri"/>
          <w:sz w:val="18"/>
          <w:szCs w:val="18"/>
        </w:rPr>
      </w:pPr>
      <w:r w:rsidRPr="005C648E">
        <w:rPr>
          <w:rFonts w:ascii="Calibri" w:hAnsi="Calibri"/>
          <w:i/>
          <w:sz w:val="18"/>
          <w:szCs w:val="18"/>
        </w:rPr>
        <w:t>unassigned</w:t>
      </w:r>
      <w:r w:rsidRPr="005C648E">
        <w:rPr>
          <w:rFonts w:ascii="Calibri" w:hAnsi="Calibri"/>
          <w:i/>
          <w:sz w:val="18"/>
          <w:szCs w:val="18"/>
        </w:rPr>
        <w:tab/>
      </w:r>
      <w:proofErr w:type="spellStart"/>
      <w:r w:rsidRPr="005C648E">
        <w:rPr>
          <w:rFonts w:ascii="Calibri" w:hAnsi="Calibri"/>
          <w:i/>
          <w:sz w:val="18"/>
          <w:szCs w:val="18"/>
        </w:rPr>
        <w:t>pingu</w:t>
      </w:r>
      <w:proofErr w:type="spellEnd"/>
      <w:r w:rsidRPr="005C648E">
        <w:rPr>
          <w:rFonts w:ascii="Calibri" w:hAnsi="Calibri"/>
          <w:i/>
          <w:sz w:val="18"/>
          <w:szCs w:val="18"/>
        </w:rPr>
        <w:t xml:space="preserve"> picornavirus</w:t>
      </w:r>
      <w:r w:rsidRPr="005C648E">
        <w:rPr>
          <w:rFonts w:ascii="Calibri" w:hAnsi="Calibri"/>
          <w:i/>
          <w:sz w:val="18"/>
          <w:szCs w:val="18"/>
        </w:rPr>
        <w:tab/>
      </w:r>
      <w:r w:rsidRPr="005C648E">
        <w:rPr>
          <w:rFonts w:ascii="Calibri" w:hAnsi="Calibri"/>
          <w:i/>
          <w:sz w:val="18"/>
          <w:szCs w:val="18"/>
        </w:rPr>
        <w:tab/>
      </w:r>
      <w:r w:rsidRPr="005C648E">
        <w:rPr>
          <w:rFonts w:ascii="Calibri" w:hAnsi="Calibri"/>
          <w:sz w:val="18"/>
          <w:szCs w:val="18"/>
        </w:rPr>
        <w:tab/>
      </w:r>
      <w:r w:rsidRPr="005C648E">
        <w:rPr>
          <w:rFonts w:ascii="Calibri" w:hAnsi="Calibri"/>
          <w:sz w:val="18"/>
          <w:szCs w:val="18"/>
        </w:rPr>
        <w:tab/>
      </w:r>
      <w:r w:rsidR="000167F4">
        <w:rPr>
          <w:rFonts w:ascii="Calibri" w:hAnsi="Calibri"/>
          <w:sz w:val="18"/>
          <w:szCs w:val="18"/>
        </w:rPr>
        <w:tab/>
      </w:r>
      <w:r w:rsidR="00EE5AC0">
        <w:rPr>
          <w:rFonts w:ascii="Calibri" w:hAnsi="Calibri"/>
          <w:sz w:val="18"/>
          <w:szCs w:val="18"/>
        </w:rPr>
        <w:t>82.0</w:t>
      </w:r>
      <w:r w:rsidRPr="005C648E">
        <w:rPr>
          <w:rFonts w:ascii="Calibri" w:hAnsi="Calibri"/>
          <w:sz w:val="18"/>
          <w:szCs w:val="18"/>
        </w:rPr>
        <w:t>%</w:t>
      </w:r>
      <w:r w:rsidRPr="005C648E">
        <w:rPr>
          <w:rFonts w:ascii="Calibri" w:hAnsi="Calibri"/>
          <w:sz w:val="18"/>
          <w:szCs w:val="18"/>
        </w:rPr>
        <w:tab/>
      </w:r>
      <w:r w:rsidR="00766152">
        <w:rPr>
          <w:rFonts w:ascii="Calibri" w:hAnsi="Calibri"/>
          <w:sz w:val="18"/>
          <w:szCs w:val="18"/>
        </w:rPr>
        <w:t>68.8</w:t>
      </w:r>
      <w:r w:rsidRPr="005C648E">
        <w:rPr>
          <w:rFonts w:ascii="Calibri" w:hAnsi="Calibri"/>
          <w:sz w:val="18"/>
          <w:szCs w:val="18"/>
        </w:rPr>
        <w:t>%</w:t>
      </w:r>
      <w:r w:rsidRPr="005C648E">
        <w:rPr>
          <w:rFonts w:ascii="Calibri" w:hAnsi="Calibri"/>
          <w:sz w:val="18"/>
          <w:szCs w:val="18"/>
        </w:rPr>
        <w:tab/>
      </w:r>
      <w:r w:rsidR="00F45CD6">
        <w:rPr>
          <w:rFonts w:ascii="Calibri" w:hAnsi="Calibri"/>
          <w:sz w:val="18"/>
          <w:szCs w:val="18"/>
        </w:rPr>
        <w:t>82.6</w:t>
      </w:r>
      <w:r w:rsidRPr="005C648E">
        <w:rPr>
          <w:rFonts w:ascii="Calibri" w:hAnsi="Calibri"/>
          <w:sz w:val="18"/>
          <w:szCs w:val="18"/>
        </w:rPr>
        <w:t>%</w:t>
      </w:r>
      <w:r w:rsidRPr="005C648E">
        <w:rPr>
          <w:rFonts w:ascii="Calibri" w:hAnsi="Calibri"/>
          <w:sz w:val="18"/>
          <w:szCs w:val="18"/>
        </w:rPr>
        <w:tab/>
      </w:r>
      <w:r w:rsidR="0065612E" w:rsidRPr="001C41EA">
        <w:rPr>
          <w:rFonts w:ascii="Calibri" w:hAnsi="Calibri"/>
          <w:sz w:val="18"/>
          <w:szCs w:val="18"/>
          <w:highlight w:val="green"/>
        </w:rPr>
        <w:t>64.9</w:t>
      </w:r>
      <w:r w:rsidRPr="001C41EA">
        <w:rPr>
          <w:rFonts w:ascii="Calibri" w:hAnsi="Calibri"/>
          <w:sz w:val="18"/>
          <w:szCs w:val="18"/>
          <w:highlight w:val="green"/>
        </w:rPr>
        <w:t>%</w:t>
      </w:r>
    </w:p>
    <w:p w14:paraId="32DD0711" w14:textId="6EEDFCA5" w:rsidR="005C648E" w:rsidRPr="005C648E" w:rsidRDefault="005C648E" w:rsidP="005C648E">
      <w:pPr>
        <w:ind w:left="284" w:hanging="284"/>
        <w:rPr>
          <w:rFonts w:ascii="Calibri" w:hAnsi="Calibri"/>
          <w:sz w:val="18"/>
          <w:szCs w:val="18"/>
          <w:u w:val="single"/>
        </w:rPr>
      </w:pPr>
      <w:r w:rsidRPr="005C648E">
        <w:rPr>
          <w:rFonts w:ascii="Calibri" w:hAnsi="Calibri"/>
          <w:i/>
          <w:sz w:val="18"/>
          <w:szCs w:val="18"/>
          <w:u w:val="single"/>
        </w:rPr>
        <w:t>unassigned</w:t>
      </w:r>
      <w:r w:rsidRPr="005C648E">
        <w:rPr>
          <w:rFonts w:ascii="Calibri" w:hAnsi="Calibri"/>
          <w:i/>
          <w:sz w:val="18"/>
          <w:szCs w:val="18"/>
          <w:u w:val="single"/>
        </w:rPr>
        <w:tab/>
        <w:t>zebrafish picornavirus</w:t>
      </w:r>
      <w:r w:rsidRPr="005C648E">
        <w:rPr>
          <w:rFonts w:ascii="Calibri" w:hAnsi="Calibri"/>
          <w:i/>
          <w:sz w:val="18"/>
          <w:szCs w:val="18"/>
          <w:u w:val="single"/>
        </w:rPr>
        <w:tab/>
      </w:r>
      <w:r w:rsidRPr="005C648E">
        <w:rPr>
          <w:rFonts w:ascii="Calibri" w:hAnsi="Calibri"/>
          <w:i/>
          <w:sz w:val="18"/>
          <w:szCs w:val="18"/>
          <w:u w:val="single"/>
        </w:rPr>
        <w:tab/>
      </w:r>
      <w:r w:rsidRPr="005C648E">
        <w:rPr>
          <w:rFonts w:ascii="Calibri" w:hAnsi="Calibri"/>
          <w:sz w:val="18"/>
          <w:szCs w:val="18"/>
          <w:u w:val="single"/>
        </w:rPr>
        <w:tab/>
      </w:r>
      <w:r w:rsidRPr="005C648E">
        <w:rPr>
          <w:rFonts w:ascii="Calibri" w:hAnsi="Calibri"/>
          <w:sz w:val="18"/>
          <w:szCs w:val="18"/>
          <w:u w:val="single"/>
        </w:rPr>
        <w:tab/>
      </w:r>
      <w:r w:rsidR="00EE5AC0">
        <w:rPr>
          <w:rFonts w:ascii="Calibri" w:hAnsi="Calibri"/>
          <w:sz w:val="18"/>
          <w:szCs w:val="18"/>
          <w:u w:val="single"/>
        </w:rPr>
        <w:t>83.1</w:t>
      </w:r>
      <w:r w:rsidRPr="005C648E">
        <w:rPr>
          <w:rFonts w:ascii="Calibri" w:hAnsi="Calibri"/>
          <w:sz w:val="18"/>
          <w:szCs w:val="18"/>
          <w:u w:val="single"/>
        </w:rPr>
        <w:t>%</w:t>
      </w:r>
      <w:r w:rsidRPr="005C648E">
        <w:rPr>
          <w:rFonts w:ascii="Calibri" w:hAnsi="Calibri"/>
          <w:sz w:val="18"/>
          <w:szCs w:val="18"/>
          <w:u w:val="single"/>
        </w:rPr>
        <w:tab/>
      </w:r>
      <w:r w:rsidR="00766152">
        <w:rPr>
          <w:rFonts w:ascii="Calibri" w:hAnsi="Calibri"/>
          <w:sz w:val="18"/>
          <w:szCs w:val="18"/>
          <w:u w:val="single"/>
        </w:rPr>
        <w:t>73.3</w:t>
      </w:r>
      <w:r w:rsidRPr="005C648E">
        <w:rPr>
          <w:rFonts w:ascii="Calibri" w:hAnsi="Calibri"/>
          <w:sz w:val="18"/>
          <w:szCs w:val="18"/>
          <w:u w:val="single"/>
        </w:rPr>
        <w:t>%</w:t>
      </w:r>
      <w:r w:rsidRPr="005C648E">
        <w:rPr>
          <w:rFonts w:ascii="Calibri" w:hAnsi="Calibri"/>
          <w:sz w:val="18"/>
          <w:szCs w:val="18"/>
          <w:u w:val="single"/>
        </w:rPr>
        <w:tab/>
      </w:r>
      <w:r w:rsidR="00F45CD6">
        <w:rPr>
          <w:rFonts w:ascii="Calibri" w:hAnsi="Calibri"/>
          <w:sz w:val="18"/>
          <w:szCs w:val="18"/>
          <w:u w:val="single"/>
        </w:rPr>
        <w:t>84.6</w:t>
      </w:r>
      <w:r w:rsidRPr="005C648E">
        <w:rPr>
          <w:rFonts w:ascii="Calibri" w:hAnsi="Calibri"/>
          <w:sz w:val="18"/>
          <w:szCs w:val="18"/>
          <w:u w:val="single"/>
        </w:rPr>
        <w:t>%</w:t>
      </w:r>
      <w:r w:rsidRPr="005C648E">
        <w:rPr>
          <w:rFonts w:ascii="Calibri" w:hAnsi="Calibri"/>
          <w:sz w:val="18"/>
          <w:szCs w:val="18"/>
          <w:u w:val="single"/>
        </w:rPr>
        <w:tab/>
      </w:r>
      <w:r w:rsidR="0065612E">
        <w:rPr>
          <w:rFonts w:ascii="Calibri" w:hAnsi="Calibri"/>
          <w:sz w:val="18"/>
          <w:szCs w:val="18"/>
          <w:u w:val="single"/>
        </w:rPr>
        <w:t>62.8</w:t>
      </w:r>
      <w:r w:rsidRPr="005C648E">
        <w:rPr>
          <w:rFonts w:ascii="Calibri" w:hAnsi="Calibri"/>
          <w:sz w:val="18"/>
          <w:szCs w:val="18"/>
          <w:u w:val="single"/>
        </w:rPr>
        <w:t>%</w:t>
      </w:r>
      <w:r w:rsidRPr="005C648E">
        <w:rPr>
          <w:rFonts w:ascii="Calibri" w:hAnsi="Calibri"/>
          <w:sz w:val="18"/>
          <w:szCs w:val="18"/>
          <w:u w:val="single"/>
        </w:rPr>
        <w:tab/>
      </w:r>
    </w:p>
    <w:p w14:paraId="10E11ED4" w14:textId="77777777" w:rsidR="00DE6624" w:rsidRDefault="00DE6624" w:rsidP="00DE6624">
      <w:pPr>
        <w:rPr>
          <w:rFonts w:ascii="Calibri" w:hAnsi="Calibri"/>
          <w:sz w:val="18"/>
          <w:szCs w:val="18"/>
        </w:rPr>
      </w:pPr>
      <w:r w:rsidRPr="005C648E">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441C3094" w14:textId="77777777" w:rsidR="00CB499E" w:rsidRPr="00E94D9F" w:rsidRDefault="00CB499E" w:rsidP="00DE6624">
      <w:pPr>
        <w:rPr>
          <w:rFonts w:ascii="Calibri" w:hAnsi="Calibri"/>
          <w:sz w:val="18"/>
          <w:szCs w:val="18"/>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1B0A76EF" w14:textId="07388798" w:rsidR="00237296" w:rsidRDefault="00140BCF" w:rsidP="00237296">
      <w:pPr>
        <w:rPr>
          <w:rFonts w:ascii="Arial" w:hAnsi="Arial" w:cs="Arial"/>
          <w:b/>
          <w:sz w:val="22"/>
          <w:szCs w:val="22"/>
        </w:rPr>
      </w:pPr>
      <w:r>
        <w:rPr>
          <w:rFonts w:ascii="Arial" w:hAnsi="Arial" w:cs="Arial"/>
          <w:b/>
          <w:noProof/>
          <w:sz w:val="22"/>
          <w:szCs w:val="22"/>
        </w:rPr>
        <w:object w:dxaOrig="5411" w:dyaOrig="7786" w14:anchorId="0096F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3.65pt;height:237.35pt;mso-width-percent:0;mso-height-percent:0;mso-width-percent:0;mso-height-percent:0" o:ole="">
            <v:imagedata r:id="rId8" o:title="" croptop="1510f" cropbottom="41149f" cropleft="1194f" cropright="2170f"/>
          </v:shape>
          <o:OLEObject Type="Embed" ProgID="PowerPoint.Show.12" ShapeID="_x0000_i1027" DrawAspect="Content" ObjectID="_1664524224" r:id="rId9"/>
        </w:object>
      </w:r>
    </w:p>
    <w:p w14:paraId="361432B3" w14:textId="77777777" w:rsidR="0002715E" w:rsidRPr="00121243" w:rsidRDefault="0002715E" w:rsidP="00237296">
      <w:pPr>
        <w:rPr>
          <w:rFonts w:ascii="Arial" w:hAnsi="Arial" w:cs="Arial"/>
          <w:b/>
          <w:sz w:val="22"/>
          <w:szCs w:val="22"/>
        </w:rPr>
      </w:pPr>
    </w:p>
    <w:p w14:paraId="30A752FD" w14:textId="27DC9800" w:rsidR="00237296" w:rsidRPr="00DE0645"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Genome </w:t>
      </w:r>
      <w:proofErr w:type="spellStart"/>
      <w:r w:rsidRPr="00DE0645">
        <w:rPr>
          <w:rFonts w:ascii="Arial" w:hAnsi="Arial" w:cs="Arial"/>
          <w:sz w:val="20"/>
          <w:szCs w:val="20"/>
        </w:rPr>
        <w:t>organisation</w:t>
      </w:r>
      <w:proofErr w:type="spellEnd"/>
      <w:r w:rsidRPr="00DE0645">
        <w:rPr>
          <w:rFonts w:ascii="Arial" w:hAnsi="Arial" w:cs="Arial"/>
          <w:sz w:val="20"/>
          <w:szCs w:val="20"/>
        </w:rPr>
        <w:t xml:space="preserve"> of </w:t>
      </w:r>
      <w:proofErr w:type="spellStart"/>
      <w:r w:rsidR="0002715E">
        <w:rPr>
          <w:rFonts w:ascii="Arial" w:hAnsi="Arial" w:cs="Arial"/>
          <w:sz w:val="20"/>
          <w:szCs w:val="20"/>
        </w:rPr>
        <w:t>trop</w:t>
      </w:r>
      <w:r w:rsidRPr="00DE0645">
        <w:rPr>
          <w:rFonts w:ascii="Arial" w:hAnsi="Arial" w:cs="Arial"/>
          <w:sz w:val="20"/>
          <w:szCs w:val="20"/>
        </w:rPr>
        <w:t>iviruses</w:t>
      </w:r>
      <w:proofErr w:type="spellEnd"/>
      <w:r w:rsidR="00063D93" w:rsidRPr="00DE0645">
        <w:rPr>
          <w:rFonts w:ascii="Arial" w:hAnsi="Arial" w:cs="Arial"/>
          <w:sz w:val="20"/>
          <w:szCs w:val="20"/>
        </w:rPr>
        <w:t xml:space="preserve"> (schematic depiction). The genome of </w:t>
      </w:r>
      <w:proofErr w:type="spellStart"/>
      <w:r w:rsidR="0002715E">
        <w:rPr>
          <w:rFonts w:ascii="Arial" w:hAnsi="Arial" w:cs="Arial"/>
          <w:sz w:val="20"/>
          <w:szCs w:val="20"/>
        </w:rPr>
        <w:t>Yili</w:t>
      </w:r>
      <w:proofErr w:type="spellEnd"/>
      <w:r w:rsidR="0002715E">
        <w:rPr>
          <w:rFonts w:ascii="Arial" w:hAnsi="Arial" w:cs="Arial"/>
          <w:sz w:val="20"/>
          <w:szCs w:val="20"/>
        </w:rPr>
        <w:t xml:space="preserve"> </w:t>
      </w:r>
      <w:proofErr w:type="spellStart"/>
      <w:r w:rsidR="0002715E">
        <w:rPr>
          <w:rFonts w:ascii="Arial" w:hAnsi="Arial" w:cs="Arial"/>
          <w:sz w:val="20"/>
          <w:szCs w:val="20"/>
        </w:rPr>
        <w:t>teratoscincus</w:t>
      </w:r>
      <w:proofErr w:type="spellEnd"/>
      <w:r w:rsidR="0002715E">
        <w:rPr>
          <w:rFonts w:ascii="Arial" w:hAnsi="Arial" w:cs="Arial"/>
          <w:sz w:val="20"/>
          <w:szCs w:val="20"/>
        </w:rPr>
        <w:t xml:space="preserve"> </w:t>
      </w:r>
      <w:proofErr w:type="spellStart"/>
      <w:r w:rsidR="0002715E">
        <w:rPr>
          <w:rFonts w:ascii="Arial" w:hAnsi="Arial" w:cs="Arial"/>
          <w:sz w:val="20"/>
          <w:szCs w:val="20"/>
        </w:rPr>
        <w:t>roborowskii</w:t>
      </w:r>
      <w:proofErr w:type="spellEnd"/>
      <w:r w:rsidR="0002715E">
        <w:rPr>
          <w:rFonts w:ascii="Arial" w:hAnsi="Arial" w:cs="Arial"/>
          <w:sz w:val="20"/>
          <w:szCs w:val="20"/>
        </w:rPr>
        <w:t xml:space="preserve"> picornavirus 1</w:t>
      </w:r>
      <w:r w:rsidR="00063D93" w:rsidRPr="00DE0645">
        <w:rPr>
          <w:rFonts w:ascii="Arial" w:hAnsi="Arial" w:cs="Arial"/>
          <w:sz w:val="20"/>
          <w:szCs w:val="20"/>
        </w:rPr>
        <w:t xml:space="preserve"> is compared to the genome of</w:t>
      </w:r>
      <w:r w:rsidR="0002715E">
        <w:rPr>
          <w:rFonts w:ascii="Arial" w:hAnsi="Arial" w:cs="Arial"/>
          <w:sz w:val="20"/>
          <w:szCs w:val="20"/>
        </w:rPr>
        <w:t xml:space="preserve"> the Guangdong Chinese </w:t>
      </w:r>
      <w:proofErr w:type="spellStart"/>
      <w:r w:rsidR="0002715E">
        <w:rPr>
          <w:rFonts w:ascii="Arial" w:hAnsi="Arial" w:cs="Arial"/>
          <w:sz w:val="20"/>
          <w:szCs w:val="20"/>
        </w:rPr>
        <w:t>waterskink</w:t>
      </w:r>
      <w:proofErr w:type="spellEnd"/>
      <w:r w:rsidR="0002715E">
        <w:rPr>
          <w:rFonts w:ascii="Arial" w:hAnsi="Arial" w:cs="Arial"/>
          <w:sz w:val="20"/>
          <w:szCs w:val="20"/>
        </w:rPr>
        <w:t xml:space="preserve"> picornavirus,</w:t>
      </w:r>
      <w:r w:rsidR="00063D93" w:rsidRPr="00DE0645">
        <w:rPr>
          <w:rFonts w:ascii="Arial" w:hAnsi="Arial" w:cs="Arial"/>
          <w:sz w:val="20"/>
          <w:szCs w:val="20"/>
        </w:rPr>
        <w:t xml:space="preserve"> the exemplar virus of </w:t>
      </w:r>
      <w:r w:rsidR="0002715E" w:rsidRPr="0002715E">
        <w:rPr>
          <w:rFonts w:ascii="Arial" w:hAnsi="Arial" w:cs="Arial"/>
          <w:i/>
          <w:sz w:val="20"/>
          <w:szCs w:val="20"/>
        </w:rPr>
        <w:t>Tropivirus A</w:t>
      </w:r>
      <w:r w:rsidR="00063D93" w:rsidRPr="00DE0645">
        <w:rPr>
          <w:rFonts w:ascii="Arial" w:hAnsi="Arial" w:cs="Arial"/>
          <w:sz w:val="20"/>
          <w:szCs w:val="20"/>
        </w:rPr>
        <w:t>. The open reading frame is indicated by a box. Position of putative 3C</w:t>
      </w:r>
      <w:r w:rsidR="00063D93" w:rsidRPr="0002715E">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Pr="00DE0645">
        <w:rPr>
          <w:rFonts w:ascii="Arial" w:hAnsi="Arial" w:cs="Arial"/>
          <w:sz w:val="20"/>
          <w:szCs w:val="20"/>
        </w:rPr>
        <w:t>.</w:t>
      </w:r>
      <w:r w:rsidR="00063D93" w:rsidRPr="00DE0645">
        <w:rPr>
          <w:rFonts w:ascii="Arial" w:hAnsi="Arial" w:cs="Arial"/>
          <w:sz w:val="20"/>
          <w:szCs w:val="20"/>
        </w:rPr>
        <w:t xml:space="preserve"> The names and lengths of the deduced proteins are presented. The 5’-UTR may be </w:t>
      </w:r>
      <w:r w:rsidR="0034642A" w:rsidRPr="00DE0645">
        <w:rPr>
          <w:rFonts w:ascii="Arial" w:hAnsi="Arial" w:cs="Arial"/>
          <w:sz w:val="20"/>
          <w:szCs w:val="20"/>
        </w:rPr>
        <w:t>incomplete</w:t>
      </w:r>
      <w:r w:rsidR="00063D93" w:rsidRPr="00DE0645">
        <w:rPr>
          <w:rFonts w:ascii="Arial" w:hAnsi="Arial" w:cs="Arial"/>
          <w:sz w:val="20"/>
          <w:szCs w:val="20"/>
        </w:rPr>
        <w:t>.</w:t>
      </w:r>
    </w:p>
    <w:p w14:paraId="154327A4" w14:textId="62A9DD80" w:rsidR="00A7619E" w:rsidRDefault="00A7619E">
      <w:pPr>
        <w:rPr>
          <w:rFonts w:ascii="Arial" w:hAnsi="Arial" w:cs="Arial"/>
          <w:sz w:val="22"/>
          <w:szCs w:val="22"/>
        </w:rPr>
      </w:pPr>
      <w:r>
        <w:rPr>
          <w:rFonts w:ascii="Arial" w:hAnsi="Arial" w:cs="Arial"/>
          <w:sz w:val="22"/>
          <w:szCs w:val="22"/>
        </w:rPr>
        <w:br w:type="page"/>
      </w:r>
    </w:p>
    <w:p w14:paraId="29A3571C" w14:textId="39509BE9" w:rsidR="00DE0645" w:rsidRDefault="00140BCF" w:rsidP="00237296">
      <w:pPr>
        <w:rPr>
          <w:rFonts w:ascii="Arial" w:hAnsi="Arial" w:cs="Arial"/>
          <w:sz w:val="22"/>
          <w:szCs w:val="22"/>
        </w:rPr>
      </w:pPr>
      <w:r>
        <w:rPr>
          <w:rFonts w:ascii="Arial" w:hAnsi="Arial" w:cs="Arial"/>
          <w:noProof/>
          <w:sz w:val="22"/>
          <w:szCs w:val="22"/>
        </w:rPr>
        <w:object w:dxaOrig="5411" w:dyaOrig="7786" w14:anchorId="2CF18D81">
          <v:shape id="_x0000_i1026" type="#_x0000_t75" alt="" style="width:374.8pt;height:539.85pt;mso-width-percent:0;mso-height-percent:0;mso-width-percent:0;mso-height-percent:0" o:ole="">
            <v:imagedata r:id="rId10" o:title=""/>
          </v:shape>
          <o:OLEObject Type="Embed" ProgID="PowerPoint.Show.12" ShapeID="_x0000_i1026" DrawAspect="Content" ObjectID="_1664524225" r:id="rId11"/>
        </w:object>
      </w:r>
    </w:p>
    <w:p w14:paraId="27579038" w14:textId="4100E36F"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P1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A7619E" w:rsidRPr="00D8439A">
        <w:rPr>
          <w:rFonts w:ascii="Arial" w:hAnsi="Arial" w:cs="Arial"/>
          <w:sz w:val="20"/>
          <w:szCs w:val="20"/>
        </w:rPr>
        <w:t>Eighty-</w:t>
      </w:r>
      <w:r w:rsidR="00CB499E">
        <w:rPr>
          <w:rFonts w:ascii="Arial" w:hAnsi="Arial" w:cs="Arial"/>
          <w:sz w:val="20"/>
          <w:szCs w:val="20"/>
        </w:rPr>
        <w:t>three</w:t>
      </w:r>
      <w:r w:rsidR="00A7619E" w:rsidRPr="00DE0645">
        <w:rPr>
          <w:rFonts w:ascii="Arial" w:hAnsi="Arial" w:cs="Arial"/>
          <w:sz w:val="20"/>
          <w:szCs w:val="20"/>
        </w:rPr>
        <w:t xml:space="preserve"> picornavirus sequences of the </w:t>
      </w:r>
      <w:r w:rsidR="00A7619E" w:rsidRPr="00BE7995">
        <w:rPr>
          <w:rFonts w:ascii="Arial" w:hAnsi="Arial" w:cs="Arial"/>
          <w:i/>
          <w:sz w:val="20"/>
          <w:szCs w:val="20"/>
          <w:lang w:val="en-GB"/>
        </w:rPr>
        <w:t>Dicipivirus/Hemipivirus/Gallivirus/Kobuvirus/ Livupivirus/Ludopivirus/Megrivirus/Myrropivirus/Oscivirus/Passerivirus/Pemapivirus/Poecivirus/</w:t>
      </w:r>
      <w:r w:rsidR="00A7619E">
        <w:rPr>
          <w:rFonts w:ascii="Arial" w:hAnsi="Arial" w:cs="Arial"/>
          <w:i/>
          <w:sz w:val="20"/>
          <w:szCs w:val="20"/>
          <w:lang w:val="en-GB"/>
        </w:rPr>
        <w:t xml:space="preserve"> </w:t>
      </w:r>
      <w:r w:rsidR="00A7619E" w:rsidRPr="00BE7995">
        <w:rPr>
          <w:rFonts w:ascii="Arial" w:hAnsi="Arial" w:cs="Arial"/>
          <w:i/>
          <w:sz w:val="20"/>
          <w:szCs w:val="20"/>
          <w:lang w:val="en-GB"/>
        </w:rPr>
        <w:t>Rafivirus/Rosavirus/Sakobuvirus/Salivirus/Sicinivirus/Symapivirus/Tropivirus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w:t>
      </w:r>
      <w:r w:rsidR="00A7619E" w:rsidRPr="00DE0645">
        <w:rPr>
          <w:rFonts w:ascii="Arial" w:hAnsi="Arial" w:cs="Arial"/>
          <w:sz w:val="20"/>
          <w:szCs w:val="20"/>
        </w:rPr>
        <w:t>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3321A632" w:rsidR="00237296" w:rsidRPr="006D2BC1" w:rsidRDefault="00140BCF" w:rsidP="00237296">
      <w:pPr>
        <w:rPr>
          <w:rFonts w:ascii="Arial" w:hAnsi="Arial" w:cs="Arial"/>
          <w:sz w:val="22"/>
          <w:szCs w:val="22"/>
        </w:rPr>
      </w:pPr>
      <w:r>
        <w:rPr>
          <w:rFonts w:ascii="Arial" w:hAnsi="Arial" w:cs="Arial"/>
          <w:noProof/>
          <w:sz w:val="22"/>
          <w:szCs w:val="22"/>
        </w:rPr>
        <w:object w:dxaOrig="5411" w:dyaOrig="7786" w14:anchorId="6A43E1E7">
          <v:shape id="_x0000_i1025" type="#_x0000_t75" alt="" style="width:374.8pt;height:539.85pt;mso-width-percent:0;mso-height-percent:0;mso-width-percent:0;mso-height-percent:0" o:ole="">
            <v:imagedata r:id="rId12" o:title=""/>
          </v:shape>
          <o:OLEObject Type="Embed" ProgID="PowerPoint.Show.12" ShapeID="_x0000_i1025" DrawAspect="Content" ObjectID="_1664524226" r:id="rId13"/>
        </w:object>
      </w:r>
    </w:p>
    <w:p w14:paraId="67512D9F" w14:textId="614CBD04"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3D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Eighty-</w:t>
      </w:r>
      <w:r w:rsidR="00CB499E">
        <w:rPr>
          <w:rFonts w:ascii="Arial" w:hAnsi="Arial" w:cs="Arial"/>
          <w:sz w:val="20"/>
          <w:szCs w:val="20"/>
        </w:rPr>
        <w:t>three</w:t>
      </w:r>
      <w:r w:rsidR="00A7619E" w:rsidRPr="00DE0645">
        <w:rPr>
          <w:rFonts w:ascii="Arial" w:hAnsi="Arial" w:cs="Arial"/>
          <w:sz w:val="20"/>
          <w:szCs w:val="20"/>
        </w:rPr>
        <w:t xml:space="preserve"> picornavirus sequences of the </w:t>
      </w:r>
      <w:r w:rsidR="00A7619E" w:rsidRPr="00BE7995">
        <w:rPr>
          <w:rFonts w:ascii="Arial" w:hAnsi="Arial" w:cs="Arial"/>
          <w:i/>
          <w:sz w:val="20"/>
          <w:szCs w:val="20"/>
          <w:lang w:val="en-GB"/>
        </w:rPr>
        <w:t>Dicipivirus/Hemipivirus/Gallivirus/Kobuvirus/ Livupivirus/Ludopivirus/Megrivirus/Myrropivirus/Oscivirus/Passerivirus/Pemapivirus/Poecivirus/</w:t>
      </w:r>
      <w:r w:rsidR="00A7619E">
        <w:rPr>
          <w:rFonts w:ascii="Arial" w:hAnsi="Arial" w:cs="Arial"/>
          <w:i/>
          <w:sz w:val="20"/>
          <w:szCs w:val="20"/>
          <w:lang w:val="en-GB"/>
        </w:rPr>
        <w:t xml:space="preserve"> </w:t>
      </w:r>
      <w:r w:rsidR="00A7619E" w:rsidRPr="00BE7995">
        <w:rPr>
          <w:rFonts w:ascii="Arial" w:hAnsi="Arial" w:cs="Arial"/>
          <w:i/>
          <w:sz w:val="20"/>
          <w:szCs w:val="20"/>
          <w:lang w:val="en-GB"/>
        </w:rPr>
        <w:t>Rafivirus/Rosavirus/Sakobuvirus/Salivirus/Sicinivirus/Symapivirus/Tropivirus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Asterisks (*) indicate incomplete genomes.</w:t>
      </w:r>
      <w:r w:rsidR="00A7619E" w:rsidRPr="00DE0645">
        <w:rPr>
          <w:rFonts w:ascii="Arial" w:hAnsi="Arial" w:cs="Arial"/>
          <w:sz w:val="20"/>
          <w:szCs w:val="20"/>
        </w:rPr>
        <w:t xml:space="preserve"> 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57F6103F" w14:textId="61C57BA5" w:rsidR="0035523F" w:rsidRPr="00CD72BB" w:rsidRDefault="0035523F" w:rsidP="0035523F">
      <w:pPr>
        <w:pStyle w:val="BodyTextIndent"/>
        <w:ind w:left="426" w:hanging="426"/>
        <w:rPr>
          <w:rFonts w:ascii="Arial" w:hAnsi="Arial" w:cs="Arial"/>
          <w:color w:val="000000"/>
          <w:sz w:val="22"/>
          <w:szCs w:val="22"/>
        </w:rPr>
      </w:pP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34642A" w:rsidRPr="0034642A">
        <w:t xml:space="preserve"> </w:t>
      </w:r>
      <w:r w:rsidR="0034642A" w:rsidRPr="0034642A">
        <w:rPr>
          <w:rFonts w:ascii="Arial" w:hAnsi="Arial" w:cs="Arial"/>
          <w:color w:val="000000"/>
          <w:sz w:val="22"/>
          <w:szCs w:val="22"/>
        </w:rPr>
        <w:t>PMID: 29618816</w:t>
      </w:r>
      <w:r w:rsidR="0034642A">
        <w:rPr>
          <w:rFonts w:ascii="Arial" w:hAnsi="Arial" w:cs="Arial"/>
          <w:color w:val="000000"/>
          <w:sz w:val="22"/>
          <w:szCs w:val="22"/>
        </w:rPr>
        <w:t>;</w:t>
      </w:r>
      <w:r w:rsidR="0034642A" w:rsidRPr="0034642A">
        <w:rPr>
          <w:rFonts w:ascii="Arial" w:hAnsi="Arial" w:cs="Arial"/>
          <w:color w:val="000000"/>
          <w:sz w:val="22"/>
          <w:szCs w:val="22"/>
        </w:rPr>
        <w:t xml:space="preserve"> DOI: 10.1038/s41586-018-0012-7</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B89D7" w14:textId="77777777" w:rsidR="00140BCF" w:rsidRDefault="00140BCF" w:rsidP="004609D1">
      <w:r>
        <w:separator/>
      </w:r>
    </w:p>
  </w:endnote>
  <w:endnote w:type="continuationSeparator" w:id="0">
    <w:p w14:paraId="4C1E7536" w14:textId="77777777" w:rsidR="00140BCF" w:rsidRDefault="00140BCF"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B97F" w14:textId="77777777" w:rsidR="00140BCF" w:rsidRDefault="00140BCF" w:rsidP="004609D1">
      <w:r>
        <w:separator/>
      </w:r>
    </w:p>
  </w:footnote>
  <w:footnote w:type="continuationSeparator" w:id="0">
    <w:p w14:paraId="6A323F3F" w14:textId="77777777" w:rsidR="00140BCF" w:rsidRDefault="00140BCF"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4609D1" w:rsidRDefault="00F12E84" w:rsidP="004609D1">
    <w:pPr>
      <w:pStyle w:val="Header"/>
      <w:jc w:val="right"/>
    </w:pPr>
    <w:r>
      <w:t>March</w:t>
    </w:r>
    <w:r w:rsidR="004609D1">
      <w:t xml:space="preserve"> 20</w:t>
    </w:r>
    <w:r>
      <w:t>20</w:t>
    </w:r>
  </w:p>
  <w:p w14:paraId="5FA59287" w14:textId="77777777" w:rsidR="004609D1" w:rsidRDefault="0046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167F4"/>
    <w:rsid w:val="0002715E"/>
    <w:rsid w:val="00035181"/>
    <w:rsid w:val="00041A6A"/>
    <w:rsid w:val="00053C1A"/>
    <w:rsid w:val="00063D93"/>
    <w:rsid w:val="0006407D"/>
    <w:rsid w:val="00070690"/>
    <w:rsid w:val="00074276"/>
    <w:rsid w:val="000834F4"/>
    <w:rsid w:val="000945FD"/>
    <w:rsid w:val="000A22DE"/>
    <w:rsid w:val="000A6152"/>
    <w:rsid w:val="000A7D02"/>
    <w:rsid w:val="000B2475"/>
    <w:rsid w:val="000B5CE2"/>
    <w:rsid w:val="000C7139"/>
    <w:rsid w:val="000D3CCD"/>
    <w:rsid w:val="000E69E9"/>
    <w:rsid w:val="000F27A6"/>
    <w:rsid w:val="001024A9"/>
    <w:rsid w:val="00115B79"/>
    <w:rsid w:val="00121243"/>
    <w:rsid w:val="00122AF9"/>
    <w:rsid w:val="00123B8F"/>
    <w:rsid w:val="00132568"/>
    <w:rsid w:val="00140BCF"/>
    <w:rsid w:val="0017440B"/>
    <w:rsid w:val="00197CAF"/>
    <w:rsid w:val="001A2500"/>
    <w:rsid w:val="001B7270"/>
    <w:rsid w:val="001C1BF5"/>
    <w:rsid w:val="001C41EA"/>
    <w:rsid w:val="001D3F64"/>
    <w:rsid w:val="001D4AAF"/>
    <w:rsid w:val="001E36C8"/>
    <w:rsid w:val="001E6D21"/>
    <w:rsid w:val="00215F51"/>
    <w:rsid w:val="00237296"/>
    <w:rsid w:val="00251424"/>
    <w:rsid w:val="00262EDD"/>
    <w:rsid w:val="00264CCF"/>
    <w:rsid w:val="00286FE5"/>
    <w:rsid w:val="00296A03"/>
    <w:rsid w:val="002A1836"/>
    <w:rsid w:val="002A43A2"/>
    <w:rsid w:val="002B0EBC"/>
    <w:rsid w:val="002C03EF"/>
    <w:rsid w:val="002C4AFE"/>
    <w:rsid w:val="002D55C6"/>
    <w:rsid w:val="002F163C"/>
    <w:rsid w:val="002F2194"/>
    <w:rsid w:val="002F4237"/>
    <w:rsid w:val="002F51EA"/>
    <w:rsid w:val="002F53BA"/>
    <w:rsid w:val="002F6249"/>
    <w:rsid w:val="003030E4"/>
    <w:rsid w:val="00306658"/>
    <w:rsid w:val="003263A5"/>
    <w:rsid w:val="00327677"/>
    <w:rsid w:val="003432D5"/>
    <w:rsid w:val="0034642A"/>
    <w:rsid w:val="00350BFB"/>
    <w:rsid w:val="00351D0D"/>
    <w:rsid w:val="0035523F"/>
    <w:rsid w:val="0035571D"/>
    <w:rsid w:val="00360C13"/>
    <w:rsid w:val="00365B9B"/>
    <w:rsid w:val="00380581"/>
    <w:rsid w:val="00380B0D"/>
    <w:rsid w:val="00390F6C"/>
    <w:rsid w:val="003A65AD"/>
    <w:rsid w:val="003C01E0"/>
    <w:rsid w:val="003C63CE"/>
    <w:rsid w:val="003D0F89"/>
    <w:rsid w:val="003F3772"/>
    <w:rsid w:val="003F4FFD"/>
    <w:rsid w:val="00401997"/>
    <w:rsid w:val="00404760"/>
    <w:rsid w:val="00412944"/>
    <w:rsid w:val="0042253D"/>
    <w:rsid w:val="004304FF"/>
    <w:rsid w:val="00446D2A"/>
    <w:rsid w:val="004609D1"/>
    <w:rsid w:val="0047268F"/>
    <w:rsid w:val="0048297C"/>
    <w:rsid w:val="00487393"/>
    <w:rsid w:val="004A4902"/>
    <w:rsid w:val="004D711E"/>
    <w:rsid w:val="004E4914"/>
    <w:rsid w:val="004F5E21"/>
    <w:rsid w:val="005007C1"/>
    <w:rsid w:val="00524615"/>
    <w:rsid w:val="00554817"/>
    <w:rsid w:val="00556A96"/>
    <w:rsid w:val="00556D4B"/>
    <w:rsid w:val="00583286"/>
    <w:rsid w:val="00584D75"/>
    <w:rsid w:val="005A465C"/>
    <w:rsid w:val="005A697E"/>
    <w:rsid w:val="005C1A55"/>
    <w:rsid w:val="005C648E"/>
    <w:rsid w:val="005D16CA"/>
    <w:rsid w:val="005D4BC4"/>
    <w:rsid w:val="005D5C6E"/>
    <w:rsid w:val="00604988"/>
    <w:rsid w:val="00610D3A"/>
    <w:rsid w:val="00610F11"/>
    <w:rsid w:val="00614E87"/>
    <w:rsid w:val="006164B4"/>
    <w:rsid w:val="00634755"/>
    <w:rsid w:val="0063589C"/>
    <w:rsid w:val="0064037B"/>
    <w:rsid w:val="006550ED"/>
    <w:rsid w:val="0065612E"/>
    <w:rsid w:val="00670B2E"/>
    <w:rsid w:val="00696D9C"/>
    <w:rsid w:val="006B2AD0"/>
    <w:rsid w:val="006B664E"/>
    <w:rsid w:val="006B6877"/>
    <w:rsid w:val="006C6960"/>
    <w:rsid w:val="006D2B31"/>
    <w:rsid w:val="006D2BC1"/>
    <w:rsid w:val="007132C0"/>
    <w:rsid w:val="00733714"/>
    <w:rsid w:val="00743C98"/>
    <w:rsid w:val="00750B77"/>
    <w:rsid w:val="007547EA"/>
    <w:rsid w:val="007611D2"/>
    <w:rsid w:val="00765614"/>
    <w:rsid w:val="00766152"/>
    <w:rsid w:val="00772C91"/>
    <w:rsid w:val="00780A69"/>
    <w:rsid w:val="007843C5"/>
    <w:rsid w:val="00786E0E"/>
    <w:rsid w:val="00793391"/>
    <w:rsid w:val="007A7DFF"/>
    <w:rsid w:val="007B1846"/>
    <w:rsid w:val="007B24DA"/>
    <w:rsid w:val="007B34A8"/>
    <w:rsid w:val="007E56F2"/>
    <w:rsid w:val="0081653F"/>
    <w:rsid w:val="0082104E"/>
    <w:rsid w:val="00824222"/>
    <w:rsid w:val="00830673"/>
    <w:rsid w:val="0084550E"/>
    <w:rsid w:val="00853539"/>
    <w:rsid w:val="00857A32"/>
    <w:rsid w:val="008831E4"/>
    <w:rsid w:val="00883B83"/>
    <w:rsid w:val="00887D4D"/>
    <w:rsid w:val="00891DEA"/>
    <w:rsid w:val="00892011"/>
    <w:rsid w:val="008A1420"/>
    <w:rsid w:val="008B657D"/>
    <w:rsid w:val="008C7B48"/>
    <w:rsid w:val="008D4F59"/>
    <w:rsid w:val="008E045E"/>
    <w:rsid w:val="009018F4"/>
    <w:rsid w:val="00913922"/>
    <w:rsid w:val="00935ED8"/>
    <w:rsid w:val="009505C5"/>
    <w:rsid w:val="009513B3"/>
    <w:rsid w:val="00957E83"/>
    <w:rsid w:val="00977515"/>
    <w:rsid w:val="00981304"/>
    <w:rsid w:val="009A63E5"/>
    <w:rsid w:val="009B4D79"/>
    <w:rsid w:val="009B5377"/>
    <w:rsid w:val="009C29D0"/>
    <w:rsid w:val="009E1DEF"/>
    <w:rsid w:val="009F1E18"/>
    <w:rsid w:val="00A03B84"/>
    <w:rsid w:val="00A03C8D"/>
    <w:rsid w:val="00A04A34"/>
    <w:rsid w:val="00A31C20"/>
    <w:rsid w:val="00A3733C"/>
    <w:rsid w:val="00A47567"/>
    <w:rsid w:val="00A55CD4"/>
    <w:rsid w:val="00A663BA"/>
    <w:rsid w:val="00A7619E"/>
    <w:rsid w:val="00A768F1"/>
    <w:rsid w:val="00A807E5"/>
    <w:rsid w:val="00A93526"/>
    <w:rsid w:val="00AA3BF0"/>
    <w:rsid w:val="00AB6775"/>
    <w:rsid w:val="00AC0815"/>
    <w:rsid w:val="00AC605A"/>
    <w:rsid w:val="00AC620D"/>
    <w:rsid w:val="00AD040D"/>
    <w:rsid w:val="00AD7922"/>
    <w:rsid w:val="00AE6609"/>
    <w:rsid w:val="00AE6FB4"/>
    <w:rsid w:val="00B01B73"/>
    <w:rsid w:val="00B11029"/>
    <w:rsid w:val="00B13B77"/>
    <w:rsid w:val="00B2214B"/>
    <w:rsid w:val="00B26BEB"/>
    <w:rsid w:val="00B352AC"/>
    <w:rsid w:val="00B357F5"/>
    <w:rsid w:val="00B36C9C"/>
    <w:rsid w:val="00B52DF3"/>
    <w:rsid w:val="00B62F80"/>
    <w:rsid w:val="00B634B7"/>
    <w:rsid w:val="00B97EDC"/>
    <w:rsid w:val="00BA7C8B"/>
    <w:rsid w:val="00BB3850"/>
    <w:rsid w:val="00BC740E"/>
    <w:rsid w:val="00BD68D8"/>
    <w:rsid w:val="00C058CD"/>
    <w:rsid w:val="00C134C5"/>
    <w:rsid w:val="00C14FBF"/>
    <w:rsid w:val="00C35DAD"/>
    <w:rsid w:val="00C40BA4"/>
    <w:rsid w:val="00C61519"/>
    <w:rsid w:val="00C63232"/>
    <w:rsid w:val="00C63790"/>
    <w:rsid w:val="00C72BBB"/>
    <w:rsid w:val="00C8180D"/>
    <w:rsid w:val="00C85371"/>
    <w:rsid w:val="00CA467A"/>
    <w:rsid w:val="00CB2F6E"/>
    <w:rsid w:val="00CB499E"/>
    <w:rsid w:val="00CB5EA8"/>
    <w:rsid w:val="00CD030E"/>
    <w:rsid w:val="00D22909"/>
    <w:rsid w:val="00D31F56"/>
    <w:rsid w:val="00D406A2"/>
    <w:rsid w:val="00D40FB4"/>
    <w:rsid w:val="00D50360"/>
    <w:rsid w:val="00D5298F"/>
    <w:rsid w:val="00D572F3"/>
    <w:rsid w:val="00D802F3"/>
    <w:rsid w:val="00D8123D"/>
    <w:rsid w:val="00D8329F"/>
    <w:rsid w:val="00D8439A"/>
    <w:rsid w:val="00D8766D"/>
    <w:rsid w:val="00DB5D72"/>
    <w:rsid w:val="00DB5FFF"/>
    <w:rsid w:val="00DB6B04"/>
    <w:rsid w:val="00DE0645"/>
    <w:rsid w:val="00DE6624"/>
    <w:rsid w:val="00DE7AD6"/>
    <w:rsid w:val="00DF2D58"/>
    <w:rsid w:val="00DF35BB"/>
    <w:rsid w:val="00DF4107"/>
    <w:rsid w:val="00DF57A5"/>
    <w:rsid w:val="00DF7F00"/>
    <w:rsid w:val="00E01C77"/>
    <w:rsid w:val="00E46C93"/>
    <w:rsid w:val="00E60EF0"/>
    <w:rsid w:val="00E71BCC"/>
    <w:rsid w:val="00E755C3"/>
    <w:rsid w:val="00E75DB4"/>
    <w:rsid w:val="00E84439"/>
    <w:rsid w:val="00EA1882"/>
    <w:rsid w:val="00EA68E3"/>
    <w:rsid w:val="00EA6E15"/>
    <w:rsid w:val="00EA7785"/>
    <w:rsid w:val="00EC4A70"/>
    <w:rsid w:val="00EE5AC0"/>
    <w:rsid w:val="00F0497C"/>
    <w:rsid w:val="00F05B35"/>
    <w:rsid w:val="00F07611"/>
    <w:rsid w:val="00F12E84"/>
    <w:rsid w:val="00F1492B"/>
    <w:rsid w:val="00F33B2C"/>
    <w:rsid w:val="00F45CD6"/>
    <w:rsid w:val="00F50DBA"/>
    <w:rsid w:val="00F552E6"/>
    <w:rsid w:val="00F67DA1"/>
    <w:rsid w:val="00F81240"/>
    <w:rsid w:val="00F876C1"/>
    <w:rsid w:val="00F912A8"/>
    <w:rsid w:val="00FA77FD"/>
    <w:rsid w:val="00FB3A0F"/>
    <w:rsid w:val="00FC7206"/>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50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007C1"/>
    <w:rPr>
      <w:rFonts w:ascii="Courier New" w:eastAsia="Times New Roman" w:hAnsi="Courier New" w:cs="Courier New"/>
      <w:sz w:val="20"/>
      <w:szCs w:val="20"/>
      <w:lang w:val="de-DE" w:eastAsia="de-DE"/>
    </w:rPr>
  </w:style>
  <w:style w:type="character" w:customStyle="1" w:styleId="feature">
    <w:name w:val="feature"/>
    <w:basedOn w:val="DefaultParagraphFont"/>
    <w:rsid w:val="0050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583147893">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10051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1704</Words>
  <Characters>9717</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39</cp:revision>
  <dcterms:created xsi:type="dcterms:W3CDTF">2020-05-04T06:51:00Z</dcterms:created>
  <dcterms:modified xsi:type="dcterms:W3CDTF">2020-10-18T00:02:00Z</dcterms:modified>
</cp:coreProperties>
</file>